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5A" w:rsidRDefault="0051745A" w:rsidP="0007599B">
      <w:pPr>
        <w:ind w:right="197"/>
      </w:pPr>
      <w:bookmarkStart w:id="0" w:name="_GoBack"/>
      <w:bookmarkEnd w:id="0"/>
    </w:p>
    <w:p w:rsidR="0051745A" w:rsidRDefault="004A18E5" w:rsidP="0007599B">
      <w:pPr>
        <w:ind w:right="197"/>
        <w:jc w:val="center"/>
      </w:pPr>
      <w:r>
        <w:rPr>
          <w:noProof/>
          <w:lang w:eastAsia="en-GB"/>
        </w:rPr>
        <w:drawing>
          <wp:inline distT="0" distB="0" distL="0" distR="0">
            <wp:extent cx="50673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466850"/>
                    </a:xfrm>
                    <a:prstGeom prst="rect">
                      <a:avLst/>
                    </a:prstGeom>
                    <a:noFill/>
                    <a:ln>
                      <a:noFill/>
                    </a:ln>
                  </pic:spPr>
                </pic:pic>
              </a:graphicData>
            </a:graphic>
          </wp:inline>
        </w:drawing>
      </w:r>
    </w:p>
    <w:p w:rsidR="00AE2262" w:rsidRDefault="00AE2262" w:rsidP="0007599B">
      <w:pPr>
        <w:ind w:right="197"/>
      </w:pPr>
    </w:p>
    <w:p w:rsidR="00AE2262" w:rsidRDefault="00AE2262" w:rsidP="0007599B">
      <w:pPr>
        <w:ind w:right="197"/>
      </w:pPr>
    </w:p>
    <w:p w:rsidR="0051745A" w:rsidRPr="00A260FA" w:rsidRDefault="003272F0" w:rsidP="0007599B">
      <w:pPr>
        <w:pStyle w:val="TitlePage"/>
        <w:ind w:right="197"/>
        <w:rPr>
          <w:sz w:val="56"/>
          <w:szCs w:val="56"/>
        </w:rPr>
      </w:pPr>
      <w:bookmarkStart w:id="1" w:name="_Toc387335654"/>
      <w:bookmarkStart w:id="2" w:name="_Toc408647388"/>
      <w:r w:rsidRPr="00A260FA">
        <w:rPr>
          <w:sz w:val="56"/>
          <w:szCs w:val="56"/>
        </w:rPr>
        <w:t xml:space="preserve">Professional Membership </w:t>
      </w:r>
      <w:r w:rsidR="00A260FA" w:rsidRPr="00A260FA">
        <w:rPr>
          <w:sz w:val="56"/>
          <w:szCs w:val="56"/>
        </w:rPr>
        <w:t>E</w:t>
      </w:r>
      <w:r w:rsidRPr="00A260FA">
        <w:rPr>
          <w:sz w:val="56"/>
          <w:szCs w:val="56"/>
        </w:rPr>
        <w:t>ntry</w:t>
      </w:r>
      <w:r w:rsidR="00AE2262" w:rsidRPr="00A260FA">
        <w:rPr>
          <w:sz w:val="56"/>
          <w:szCs w:val="56"/>
        </w:rPr>
        <w:t xml:space="preserve"> Guidance Notes</w:t>
      </w:r>
      <w:bookmarkEnd w:id="1"/>
      <w:bookmarkEnd w:id="2"/>
    </w:p>
    <w:p w:rsidR="0051745A" w:rsidRPr="007421CA" w:rsidRDefault="0051745A" w:rsidP="0007599B">
      <w:pPr>
        <w:ind w:right="197"/>
        <w:rPr>
          <w:sz w:val="72"/>
          <w:szCs w:val="72"/>
        </w:rPr>
      </w:pPr>
    </w:p>
    <w:p w:rsidR="0051745A" w:rsidRDefault="0051745A" w:rsidP="0007599B">
      <w:pPr>
        <w:ind w:right="197"/>
      </w:pPr>
    </w:p>
    <w:p w:rsidR="0051745A" w:rsidRDefault="0051745A" w:rsidP="0007599B">
      <w:pPr>
        <w:ind w:right="197"/>
      </w:pPr>
    </w:p>
    <w:p w:rsidR="0051745A" w:rsidRDefault="0051745A" w:rsidP="0007599B">
      <w:pPr>
        <w:ind w:right="197"/>
      </w:pPr>
    </w:p>
    <w:p w:rsidR="0051745A" w:rsidRDefault="0051745A" w:rsidP="0007599B">
      <w:pPr>
        <w:ind w:right="197"/>
      </w:pPr>
    </w:p>
    <w:p w:rsidR="0051745A" w:rsidRDefault="0051745A" w:rsidP="0007599B">
      <w:pPr>
        <w:ind w:right="197"/>
      </w:pPr>
    </w:p>
    <w:p w:rsidR="00AE2262" w:rsidRDefault="00AE2262" w:rsidP="0007599B">
      <w:pPr>
        <w:ind w:right="197"/>
      </w:pPr>
    </w:p>
    <w:p w:rsidR="00AE2262" w:rsidRDefault="00AE2262" w:rsidP="0007599B">
      <w:pPr>
        <w:ind w:right="197"/>
      </w:pPr>
    </w:p>
    <w:p w:rsidR="00AE2262" w:rsidRDefault="00AE2262" w:rsidP="0007599B">
      <w:pPr>
        <w:ind w:right="197"/>
      </w:pPr>
    </w:p>
    <w:p w:rsidR="00AE2262" w:rsidRDefault="00AE2262" w:rsidP="0007599B">
      <w:pPr>
        <w:ind w:right="197"/>
      </w:pPr>
    </w:p>
    <w:p w:rsidR="0051745A" w:rsidRDefault="0051745A" w:rsidP="0007599B">
      <w:pPr>
        <w:ind w:right="197"/>
      </w:pPr>
    </w:p>
    <w:p w:rsidR="00AE2262" w:rsidRDefault="00AE2262" w:rsidP="0007599B">
      <w:pPr>
        <w:ind w:right="197"/>
      </w:pPr>
    </w:p>
    <w:p w:rsidR="00AE2262" w:rsidRDefault="00AE2262" w:rsidP="0007599B">
      <w:pPr>
        <w:ind w:right="197"/>
      </w:pPr>
    </w:p>
    <w:p w:rsidR="00AE2262" w:rsidRDefault="00AE2262" w:rsidP="0007599B">
      <w:pPr>
        <w:ind w:right="197"/>
      </w:pPr>
    </w:p>
    <w:p w:rsidR="00AE2262" w:rsidRDefault="00AE2262" w:rsidP="0007599B">
      <w:pPr>
        <w:ind w:right="197"/>
      </w:pPr>
    </w:p>
    <w:p w:rsidR="0051745A" w:rsidRDefault="0051745A" w:rsidP="0007599B">
      <w:pPr>
        <w:ind w:left="-550" w:right="197"/>
        <w:jc w:val="center"/>
        <w:rPr>
          <w:lang w:val="fr-FR"/>
        </w:rPr>
      </w:pPr>
      <w:r>
        <w:t xml:space="preserve">59 George Street, Edinburgh, EH2 2JG T: </w:t>
      </w:r>
      <w:r>
        <w:rPr>
          <w:lang w:val="fr-FR"/>
        </w:rPr>
        <w:t>0131 240 1425</w:t>
      </w:r>
    </w:p>
    <w:p w:rsidR="0051745A" w:rsidRDefault="0051745A" w:rsidP="0007599B">
      <w:pPr>
        <w:ind w:left="-550" w:right="197"/>
        <w:jc w:val="center"/>
      </w:pPr>
      <w:r>
        <w:rPr>
          <w:lang w:val="fr-FR"/>
        </w:rPr>
        <w:t xml:space="preserve">E: </w:t>
      </w:r>
      <w:hyperlink r:id="rId10" w:history="1">
        <w:r>
          <w:rPr>
            <w:rStyle w:val="Hyperlink"/>
            <w:rFonts w:cs="Arial"/>
            <w:lang w:val="fr-FR"/>
          </w:rPr>
          <w:t>info@charteredforesters.org</w:t>
        </w:r>
      </w:hyperlink>
      <w:r>
        <w:t xml:space="preserve"> W: </w:t>
      </w:r>
      <w:hyperlink r:id="rId11" w:history="1">
        <w:r w:rsidRPr="002969F0">
          <w:rPr>
            <w:rStyle w:val="Hyperlink"/>
            <w:rFonts w:cs="Arial"/>
          </w:rPr>
          <w:t>www.charteredforest</w:t>
        </w:r>
        <w:bookmarkStart w:id="3" w:name="_Hlt180483873"/>
        <w:r w:rsidRPr="002969F0">
          <w:rPr>
            <w:rStyle w:val="Hyperlink"/>
            <w:rFonts w:cs="Arial"/>
          </w:rPr>
          <w:t>e</w:t>
        </w:r>
        <w:bookmarkEnd w:id="3"/>
        <w:r w:rsidRPr="002969F0">
          <w:rPr>
            <w:rStyle w:val="Hyperlink"/>
            <w:rFonts w:cs="Arial"/>
          </w:rPr>
          <w:t>rs.org</w:t>
        </w:r>
      </w:hyperlink>
    </w:p>
    <w:p w:rsidR="00AE2262" w:rsidRDefault="0051745A" w:rsidP="0007599B">
      <w:pPr>
        <w:ind w:left="-550" w:right="197"/>
        <w:jc w:val="center"/>
      </w:pPr>
      <w:r>
        <w:t>Registered Scottish Charity no.</w:t>
      </w:r>
      <w:r w:rsidR="00B6619B">
        <w:t xml:space="preserve"> </w:t>
      </w:r>
      <w:r>
        <w:t>SC016033</w:t>
      </w:r>
    </w:p>
    <w:p w:rsidR="00AE2262" w:rsidRDefault="00AE2262" w:rsidP="0007599B">
      <w:pPr>
        <w:ind w:left="-550" w:right="197"/>
      </w:pPr>
      <w:r>
        <w:br w:type="page"/>
      </w:r>
    </w:p>
    <w:p w:rsidR="00AE2262" w:rsidRPr="009E548F" w:rsidRDefault="00AE2262" w:rsidP="0007599B">
      <w:pPr>
        <w:pStyle w:val="TOCHeading"/>
        <w:ind w:right="197"/>
        <w:jc w:val="both"/>
        <w:rPr>
          <w:color w:val="17365D"/>
        </w:rPr>
      </w:pPr>
      <w:r w:rsidRPr="009E548F">
        <w:rPr>
          <w:color w:val="17365D"/>
        </w:rPr>
        <w:lastRenderedPageBreak/>
        <w:t>Contents</w:t>
      </w:r>
    </w:p>
    <w:p w:rsidR="00AE2262" w:rsidRPr="00AE2262" w:rsidRDefault="00AE2262" w:rsidP="0007599B">
      <w:pPr>
        <w:ind w:right="197"/>
        <w:jc w:val="both"/>
        <w:rPr>
          <w:lang w:val="en-US"/>
        </w:rPr>
      </w:pPr>
    </w:p>
    <w:p w:rsidR="009F5D39" w:rsidRPr="00AE2262" w:rsidRDefault="001F1B4B" w:rsidP="001F1B4B">
      <w:pPr>
        <w:pStyle w:val="TOC1"/>
        <w:tabs>
          <w:tab w:val="right" w:pos="8732"/>
        </w:tabs>
        <w:ind w:right="197"/>
        <w:rPr>
          <w:lang w:val="en-US"/>
        </w:rPr>
      </w:pPr>
      <w:r>
        <w:t xml:space="preserve">1. </w:t>
      </w:r>
      <w:r w:rsidR="00F94945">
        <w:fldChar w:fldCharType="begin"/>
      </w:r>
      <w:r w:rsidR="00F94945">
        <w:instrText xml:space="preserve"> TOC \o "1-2" \u </w:instrText>
      </w:r>
      <w:r w:rsidR="00F94945">
        <w:fldChar w:fldCharType="separate"/>
      </w:r>
      <w:r w:rsidR="009F5D39">
        <w:rPr>
          <w:noProof/>
        </w:rPr>
        <w:t>Introduction</w:t>
      </w:r>
      <w:r w:rsidR="009F5D39">
        <w:rPr>
          <w:noProof/>
        </w:rPr>
        <w:tab/>
        <w:t>3</w:t>
      </w:r>
      <w:r w:rsidR="00F94945">
        <w:rPr>
          <w:noProof/>
        </w:rPr>
        <w:fldChar w:fldCharType="end"/>
      </w:r>
    </w:p>
    <w:p w:rsidR="009F5D39" w:rsidRPr="00AE2262" w:rsidRDefault="001F1B4B" w:rsidP="0007599B">
      <w:pPr>
        <w:pStyle w:val="TOC1"/>
        <w:tabs>
          <w:tab w:val="right" w:pos="8732"/>
        </w:tabs>
        <w:ind w:right="197"/>
        <w:rPr>
          <w:lang w:val="en-US"/>
        </w:rPr>
      </w:pPr>
      <w:r>
        <w:t xml:space="preserve">2. </w:t>
      </w:r>
      <w:r w:rsidR="00F94945">
        <w:fldChar w:fldCharType="begin"/>
      </w:r>
      <w:r w:rsidR="00F94945">
        <w:instrText xml:space="preserve"> TOC \o "1-2" \u </w:instrText>
      </w:r>
      <w:r w:rsidR="00F94945">
        <w:fldChar w:fldCharType="separate"/>
      </w:r>
      <w:r w:rsidR="009F5D39">
        <w:rPr>
          <w:noProof/>
        </w:rPr>
        <w:t>The Work Record</w:t>
      </w:r>
      <w:r w:rsidR="009F5D39">
        <w:rPr>
          <w:noProof/>
        </w:rPr>
        <w:tab/>
      </w:r>
      <w:r w:rsidR="00A45E32">
        <w:rPr>
          <w:noProof/>
        </w:rPr>
        <w:t>4</w:t>
      </w:r>
      <w:r w:rsidR="00F94945">
        <w:rPr>
          <w:noProof/>
        </w:rPr>
        <w:fldChar w:fldCharType="end"/>
      </w:r>
    </w:p>
    <w:p w:rsidR="009F5D39" w:rsidRPr="00AE2262" w:rsidRDefault="001F1B4B" w:rsidP="0007599B">
      <w:pPr>
        <w:pStyle w:val="TOC1"/>
        <w:tabs>
          <w:tab w:val="right" w:pos="8732"/>
        </w:tabs>
        <w:ind w:right="197"/>
        <w:rPr>
          <w:lang w:val="en-US"/>
        </w:rPr>
      </w:pPr>
      <w:r>
        <w:t xml:space="preserve">3. </w:t>
      </w:r>
      <w:r w:rsidR="000574D7">
        <w:t xml:space="preserve">Continued </w:t>
      </w:r>
      <w:r w:rsidR="00F94945">
        <w:fldChar w:fldCharType="begin"/>
      </w:r>
      <w:r w:rsidR="00F94945">
        <w:instrText xml:space="preserve"> TOC \o "1-2" \u </w:instrText>
      </w:r>
      <w:r w:rsidR="00F94945">
        <w:fldChar w:fldCharType="separate"/>
      </w:r>
      <w:r w:rsidR="000574D7">
        <w:rPr>
          <w:noProof/>
        </w:rPr>
        <w:t>Personal Development</w:t>
      </w:r>
      <w:r w:rsidR="009F5D39">
        <w:rPr>
          <w:noProof/>
        </w:rPr>
        <w:tab/>
      </w:r>
      <w:r w:rsidR="006E5DD9">
        <w:rPr>
          <w:noProof/>
        </w:rPr>
        <w:t>6</w:t>
      </w:r>
      <w:r w:rsidR="00F94945">
        <w:rPr>
          <w:noProof/>
        </w:rPr>
        <w:fldChar w:fldCharType="end"/>
      </w:r>
    </w:p>
    <w:p w:rsidR="00BD307F" w:rsidRDefault="001F1B4B" w:rsidP="0007599B">
      <w:pPr>
        <w:pStyle w:val="TOC1"/>
        <w:tabs>
          <w:tab w:val="right" w:pos="8732"/>
        </w:tabs>
        <w:ind w:right="197"/>
        <w:rPr>
          <w:noProof/>
        </w:rPr>
      </w:pPr>
      <w:r>
        <w:t xml:space="preserve">4. </w:t>
      </w:r>
      <w:r w:rsidR="009F5D39">
        <w:fldChar w:fldCharType="begin"/>
      </w:r>
      <w:r w:rsidR="009F5D39">
        <w:instrText xml:space="preserve"> TOC \o "1-2" \u </w:instrText>
      </w:r>
      <w:r w:rsidR="009F5D39">
        <w:fldChar w:fldCharType="separate"/>
      </w:r>
      <w:r w:rsidR="005E2DEF">
        <w:rPr>
          <w:noProof/>
        </w:rPr>
        <w:t>The Critical Analysis</w:t>
      </w:r>
      <w:r w:rsidR="009F5D39">
        <w:rPr>
          <w:noProof/>
        </w:rPr>
        <w:tab/>
      </w:r>
      <w:r w:rsidR="00E3736B">
        <w:rPr>
          <w:noProof/>
        </w:rPr>
        <w:t>7</w:t>
      </w:r>
    </w:p>
    <w:p w:rsidR="009F5D39" w:rsidRPr="00BD307F" w:rsidRDefault="001F1B4B" w:rsidP="0007599B">
      <w:pPr>
        <w:pStyle w:val="TOC1"/>
        <w:tabs>
          <w:tab w:val="right" w:pos="8732"/>
        </w:tabs>
        <w:ind w:right="197"/>
        <w:rPr>
          <w:noProof/>
        </w:rPr>
      </w:pPr>
      <w:r>
        <w:t xml:space="preserve">5. </w:t>
      </w:r>
      <w:r w:rsidR="00F94945">
        <w:fldChar w:fldCharType="begin"/>
      </w:r>
      <w:r w:rsidR="00F94945">
        <w:instrText xml:space="preserve"> TOC \o "1-2" \u </w:instrText>
      </w:r>
      <w:r w:rsidR="00F94945">
        <w:fldChar w:fldCharType="separate"/>
      </w:r>
      <w:r w:rsidR="005766B9">
        <w:rPr>
          <w:noProof/>
        </w:rPr>
        <w:t>Career Profile</w:t>
      </w:r>
      <w:r w:rsidR="009F5D39">
        <w:rPr>
          <w:noProof/>
        </w:rPr>
        <w:tab/>
      </w:r>
      <w:r w:rsidR="00F94945">
        <w:rPr>
          <w:noProof/>
        </w:rPr>
        <w:fldChar w:fldCharType="end"/>
      </w:r>
      <w:r w:rsidR="005766B9">
        <w:t>9</w:t>
      </w:r>
    </w:p>
    <w:p w:rsidR="009F5D39" w:rsidRPr="00AE2262" w:rsidRDefault="001F1B4B" w:rsidP="0007599B">
      <w:pPr>
        <w:pStyle w:val="TOC1"/>
        <w:tabs>
          <w:tab w:val="right" w:pos="8732"/>
        </w:tabs>
        <w:ind w:right="197"/>
        <w:rPr>
          <w:lang w:val="en-US"/>
        </w:rPr>
      </w:pPr>
      <w:r>
        <w:t xml:space="preserve">6. </w:t>
      </w:r>
      <w:r w:rsidR="00F94945">
        <w:fldChar w:fldCharType="begin"/>
      </w:r>
      <w:r w:rsidR="00F94945">
        <w:instrText xml:space="preserve"> TOC \o "1-2" \u </w:instrText>
      </w:r>
      <w:r w:rsidR="00F94945">
        <w:fldChar w:fldCharType="separate"/>
      </w:r>
      <w:r w:rsidR="005766B9">
        <w:rPr>
          <w:noProof/>
        </w:rPr>
        <w:t>Assessmen</w:t>
      </w:r>
      <w:r w:rsidR="009F5D39">
        <w:rPr>
          <w:noProof/>
        </w:rPr>
        <w:t>t</w:t>
      </w:r>
      <w:r w:rsidR="009F5D39">
        <w:rPr>
          <w:noProof/>
        </w:rPr>
        <w:tab/>
      </w:r>
      <w:r w:rsidR="00F94945">
        <w:rPr>
          <w:noProof/>
        </w:rPr>
        <w:fldChar w:fldCharType="end"/>
      </w:r>
      <w:r w:rsidR="00551FFB">
        <w:t>10</w:t>
      </w:r>
    </w:p>
    <w:p w:rsidR="009F5D39" w:rsidRDefault="001F1B4B" w:rsidP="0007599B">
      <w:pPr>
        <w:pStyle w:val="TOC1"/>
        <w:tabs>
          <w:tab w:val="right" w:pos="8732"/>
        </w:tabs>
        <w:ind w:right="197"/>
        <w:rPr>
          <w:noProof/>
        </w:rPr>
      </w:pPr>
      <w:r>
        <w:t xml:space="preserve">7. </w:t>
      </w:r>
      <w:r w:rsidR="009F5D39">
        <w:fldChar w:fldCharType="begin"/>
      </w:r>
      <w:r w:rsidR="009F5D39">
        <w:instrText xml:space="preserve"> TOC \o "1-2" \u </w:instrText>
      </w:r>
      <w:r w:rsidR="009F5D39">
        <w:fldChar w:fldCharType="separate"/>
      </w:r>
      <w:r w:rsidR="007F77C5">
        <w:rPr>
          <w:noProof/>
        </w:rPr>
        <w:t>The Professional Interview</w:t>
      </w:r>
      <w:r w:rsidR="009F5D39">
        <w:rPr>
          <w:noProof/>
        </w:rPr>
        <w:tab/>
      </w:r>
      <w:r w:rsidR="00232D55">
        <w:rPr>
          <w:noProof/>
        </w:rPr>
        <w:t>10</w:t>
      </w:r>
    </w:p>
    <w:p w:rsidR="009F5D39" w:rsidRPr="00AE2262" w:rsidRDefault="009F5D39" w:rsidP="0007599B">
      <w:pPr>
        <w:pStyle w:val="TOC1"/>
        <w:tabs>
          <w:tab w:val="right" w:pos="8732"/>
        </w:tabs>
        <w:ind w:right="197"/>
        <w:rPr>
          <w:lang w:val="en-US"/>
        </w:rPr>
      </w:pPr>
      <w:r>
        <w:fldChar w:fldCharType="end"/>
      </w:r>
      <w:r w:rsidR="001F1B4B">
        <w:t xml:space="preserve">8. </w:t>
      </w:r>
      <w:r w:rsidR="00F94945">
        <w:fldChar w:fldCharType="begin"/>
      </w:r>
      <w:r w:rsidR="00F94945">
        <w:instrText xml:space="preserve"> TOC \o "1-2" \u </w:instrText>
      </w:r>
      <w:r w:rsidR="00F94945">
        <w:fldChar w:fldCharType="separate"/>
      </w:r>
      <w:r w:rsidR="007F77C5">
        <w:rPr>
          <w:noProof/>
        </w:rPr>
        <w:t>Resubmission</w:t>
      </w:r>
      <w:r>
        <w:rPr>
          <w:noProof/>
        </w:rPr>
        <w:tab/>
      </w:r>
      <w:r w:rsidR="00F94945">
        <w:rPr>
          <w:noProof/>
        </w:rPr>
        <w:fldChar w:fldCharType="end"/>
      </w:r>
      <w:r w:rsidR="00551FFB">
        <w:t>11</w:t>
      </w:r>
    </w:p>
    <w:p w:rsidR="009F5D39" w:rsidRDefault="001F1B4B" w:rsidP="0007599B">
      <w:pPr>
        <w:pStyle w:val="TOC1"/>
        <w:tabs>
          <w:tab w:val="right" w:pos="8732"/>
        </w:tabs>
        <w:ind w:right="197"/>
        <w:rPr>
          <w:noProof/>
        </w:rPr>
      </w:pPr>
      <w:r>
        <w:t xml:space="preserve">9. </w:t>
      </w:r>
      <w:r w:rsidR="009F5D39">
        <w:fldChar w:fldCharType="begin"/>
      </w:r>
      <w:r w:rsidR="009F5D39">
        <w:instrText xml:space="preserve"> TOC \o "1-2" \u </w:instrText>
      </w:r>
      <w:r w:rsidR="009F5D39">
        <w:fldChar w:fldCharType="separate"/>
      </w:r>
      <w:r w:rsidR="007F77C5">
        <w:rPr>
          <w:noProof/>
        </w:rPr>
        <w:t>Appeal</w:t>
      </w:r>
      <w:r w:rsidR="009B14B0">
        <w:rPr>
          <w:noProof/>
        </w:rPr>
        <w:t xml:space="preserve">ing a </w:t>
      </w:r>
      <w:r>
        <w:rPr>
          <w:noProof/>
        </w:rPr>
        <w:t>D</w:t>
      </w:r>
      <w:r w:rsidR="009B14B0">
        <w:rPr>
          <w:noProof/>
        </w:rPr>
        <w:t>ecision</w:t>
      </w:r>
      <w:r w:rsidR="009F5D39">
        <w:rPr>
          <w:noProof/>
        </w:rPr>
        <w:tab/>
      </w:r>
      <w:r w:rsidR="001C1454">
        <w:rPr>
          <w:noProof/>
        </w:rPr>
        <w:t>1</w:t>
      </w:r>
      <w:r w:rsidR="009B14B0">
        <w:rPr>
          <w:noProof/>
        </w:rPr>
        <w:t>1</w:t>
      </w:r>
    </w:p>
    <w:p w:rsidR="00A260FA" w:rsidRDefault="001F1B4B" w:rsidP="00A260FA">
      <w:pPr>
        <w:pStyle w:val="TOC1"/>
        <w:tabs>
          <w:tab w:val="right" w:pos="8732"/>
        </w:tabs>
        <w:ind w:right="197"/>
        <w:rPr>
          <w:noProof/>
        </w:rPr>
      </w:pPr>
      <w:r>
        <w:rPr>
          <w:noProof/>
        </w:rPr>
        <w:t>10. Applicants with Special N</w:t>
      </w:r>
      <w:r w:rsidR="00A260FA">
        <w:rPr>
          <w:noProof/>
        </w:rPr>
        <w:t>eeds</w:t>
      </w:r>
      <w:r w:rsidR="00A260FA">
        <w:rPr>
          <w:noProof/>
        </w:rPr>
        <w:tab/>
        <w:t>11</w:t>
      </w:r>
    </w:p>
    <w:p w:rsidR="009F5D39" w:rsidRPr="00AE2262" w:rsidRDefault="001F1B4B" w:rsidP="008C7D9A">
      <w:pPr>
        <w:pStyle w:val="TOC1"/>
        <w:tabs>
          <w:tab w:val="right" w:pos="8732"/>
        </w:tabs>
        <w:ind w:right="197"/>
        <w:rPr>
          <w:lang w:val="en-US"/>
        </w:rPr>
      </w:pPr>
      <w:r>
        <w:t xml:space="preserve">11. </w:t>
      </w:r>
      <w:r w:rsidR="00F94945">
        <w:fldChar w:fldCharType="begin"/>
      </w:r>
      <w:r w:rsidR="00F94945">
        <w:instrText xml:space="preserve"> TOC \o "1-2" \u </w:instrText>
      </w:r>
      <w:r w:rsidR="00F94945">
        <w:fldChar w:fldCharType="separate"/>
      </w:r>
      <w:r w:rsidR="00232D55">
        <w:rPr>
          <w:noProof/>
        </w:rPr>
        <w:t>Timetable and Fees</w:t>
      </w:r>
      <w:r w:rsidR="00232D55">
        <w:rPr>
          <w:noProof/>
        </w:rPr>
        <w:tab/>
        <w:t>1</w:t>
      </w:r>
      <w:r w:rsidR="00F94945">
        <w:rPr>
          <w:noProof/>
        </w:rPr>
        <w:fldChar w:fldCharType="end"/>
      </w:r>
      <w:r w:rsidR="009F5D39">
        <w:fldChar w:fldCharType="end"/>
      </w:r>
      <w:r w:rsidR="00551FFB">
        <w:t>2</w:t>
      </w:r>
    </w:p>
    <w:p w:rsidR="00B064A8" w:rsidRPr="00AE2262" w:rsidRDefault="001F1B4B" w:rsidP="0007599B">
      <w:pPr>
        <w:pStyle w:val="TOC1"/>
        <w:tabs>
          <w:tab w:val="right" w:pos="8732"/>
        </w:tabs>
        <w:ind w:right="197"/>
        <w:rPr>
          <w:lang w:val="en-US"/>
        </w:rPr>
      </w:pPr>
      <w:r>
        <w:t xml:space="preserve">12. </w:t>
      </w:r>
      <w:r w:rsidR="009F5D39">
        <w:fldChar w:fldCharType="begin"/>
      </w:r>
      <w:r w:rsidR="009F5D39">
        <w:instrText xml:space="preserve"> TOC \o "1-2" \u </w:instrText>
      </w:r>
      <w:r w:rsidR="009F5D39">
        <w:fldChar w:fldCharType="separate"/>
      </w:r>
      <w:r w:rsidR="00232D55">
        <w:rPr>
          <w:noProof/>
        </w:rPr>
        <w:t>Summary: An outline of the PME process</w:t>
      </w:r>
      <w:r w:rsidR="009F5D39">
        <w:rPr>
          <w:noProof/>
        </w:rPr>
        <w:tab/>
      </w:r>
      <w:r w:rsidR="00B064A8">
        <w:rPr>
          <w:noProof/>
        </w:rPr>
        <w:t>1</w:t>
      </w:r>
      <w:r w:rsidR="00232D55">
        <w:rPr>
          <w:noProof/>
        </w:rPr>
        <w:t>3</w:t>
      </w:r>
    </w:p>
    <w:p w:rsidR="00232D55" w:rsidRPr="00AE2262" w:rsidRDefault="00232D55" w:rsidP="00232D55">
      <w:pPr>
        <w:pStyle w:val="TOC1"/>
        <w:tabs>
          <w:tab w:val="right" w:pos="8732"/>
        </w:tabs>
        <w:ind w:right="197"/>
        <w:rPr>
          <w:lang w:val="en-US"/>
        </w:rPr>
      </w:pPr>
      <w:r>
        <w:rPr>
          <w:noProof/>
        </w:rPr>
        <w:t>Appendix 1: Competency Areas and Competencies</w:t>
      </w:r>
      <w:r>
        <w:rPr>
          <w:noProof/>
        </w:rPr>
        <w:tab/>
        <w:t>14</w:t>
      </w:r>
    </w:p>
    <w:p w:rsidR="00B064A8" w:rsidRDefault="00B064A8" w:rsidP="0007599B">
      <w:pPr>
        <w:pStyle w:val="TOC1"/>
        <w:tabs>
          <w:tab w:val="right" w:pos="8732"/>
        </w:tabs>
        <w:ind w:right="197"/>
        <w:rPr>
          <w:noProof/>
        </w:rPr>
      </w:pPr>
      <w:r>
        <w:fldChar w:fldCharType="begin"/>
      </w:r>
      <w:r>
        <w:instrText xml:space="preserve"> TOC \o "1-2" \u </w:instrText>
      </w:r>
      <w:r>
        <w:fldChar w:fldCharType="separate"/>
      </w:r>
      <w:r>
        <w:rPr>
          <w:noProof/>
        </w:rPr>
        <w:t>Appen</w:t>
      </w:r>
      <w:r w:rsidR="001C1454">
        <w:rPr>
          <w:noProof/>
        </w:rPr>
        <w:t>dix 2: Guidance for Verifiers</w:t>
      </w:r>
      <w:r w:rsidR="001C1454">
        <w:rPr>
          <w:noProof/>
        </w:rPr>
        <w:tab/>
        <w:t>19</w:t>
      </w:r>
    </w:p>
    <w:p w:rsidR="00B064A8" w:rsidRDefault="00B064A8" w:rsidP="0007599B">
      <w:pPr>
        <w:pStyle w:val="TOC1"/>
        <w:tabs>
          <w:tab w:val="right" w:pos="8732"/>
        </w:tabs>
        <w:ind w:right="197"/>
        <w:rPr>
          <w:noProof/>
        </w:rPr>
      </w:pPr>
      <w:r>
        <w:fldChar w:fldCharType="end"/>
      </w:r>
      <w:r>
        <w:fldChar w:fldCharType="begin"/>
      </w:r>
      <w:r>
        <w:instrText xml:space="preserve"> TOC \o "1-2" \u </w:instrText>
      </w:r>
      <w:r>
        <w:fldChar w:fldCharType="separate"/>
      </w:r>
      <w:r>
        <w:rPr>
          <w:noProof/>
        </w:rPr>
        <w:t xml:space="preserve">Appendix 3: Examples for </w:t>
      </w:r>
      <w:r w:rsidR="001C1454">
        <w:rPr>
          <w:noProof/>
        </w:rPr>
        <w:t>subjects of critical analyses</w:t>
      </w:r>
      <w:r w:rsidR="001C1454">
        <w:rPr>
          <w:noProof/>
        </w:rPr>
        <w:tab/>
        <w:t>20</w:t>
      </w:r>
    </w:p>
    <w:p w:rsidR="00B064A8" w:rsidRDefault="00B064A8" w:rsidP="0007599B">
      <w:pPr>
        <w:pStyle w:val="TOC1"/>
        <w:tabs>
          <w:tab w:val="right" w:pos="8732"/>
        </w:tabs>
        <w:ind w:right="197"/>
        <w:rPr>
          <w:noProof/>
        </w:rPr>
      </w:pPr>
      <w:r>
        <w:fldChar w:fldCharType="end"/>
      </w:r>
      <w:r>
        <w:fldChar w:fldCharType="begin"/>
      </w:r>
      <w:r>
        <w:instrText xml:space="preserve"> TOC \o "1-2" \u </w:instrText>
      </w:r>
      <w:r>
        <w:fldChar w:fldCharType="separate"/>
      </w:r>
      <w:r>
        <w:rPr>
          <w:noProof/>
        </w:rPr>
        <w:t>App</w:t>
      </w:r>
      <w:r w:rsidR="001C1454">
        <w:rPr>
          <w:noProof/>
        </w:rPr>
        <w:t>endix 4: The appeal procedure</w:t>
      </w:r>
      <w:r w:rsidR="001C1454">
        <w:rPr>
          <w:noProof/>
        </w:rPr>
        <w:tab/>
        <w:t>2</w:t>
      </w:r>
      <w:r w:rsidR="00415EC4">
        <w:rPr>
          <w:noProof/>
        </w:rPr>
        <w:t>2</w:t>
      </w:r>
    </w:p>
    <w:p w:rsidR="00B064A8" w:rsidRPr="009F5D39" w:rsidRDefault="00B064A8" w:rsidP="0007599B">
      <w:pPr>
        <w:ind w:right="197"/>
      </w:pPr>
    </w:p>
    <w:p w:rsidR="009F5D39" w:rsidRDefault="00B064A8" w:rsidP="0007599B">
      <w:pPr>
        <w:pStyle w:val="TOC1"/>
        <w:tabs>
          <w:tab w:val="right" w:pos="8732"/>
        </w:tabs>
        <w:ind w:right="197"/>
        <w:rPr>
          <w:noProof/>
        </w:rPr>
      </w:pPr>
      <w:r>
        <w:fldChar w:fldCharType="end"/>
      </w:r>
    </w:p>
    <w:p w:rsidR="009F5D39" w:rsidRPr="009F5D39" w:rsidRDefault="009F5D39" w:rsidP="0007599B">
      <w:pPr>
        <w:ind w:right="197"/>
      </w:pPr>
    </w:p>
    <w:p w:rsidR="009F5D39" w:rsidRDefault="009F5D39" w:rsidP="0007599B">
      <w:pPr>
        <w:pStyle w:val="TOC1"/>
        <w:tabs>
          <w:tab w:val="right" w:pos="8732"/>
        </w:tabs>
        <w:ind w:right="197"/>
        <w:rPr>
          <w:noProof/>
        </w:rPr>
      </w:pPr>
      <w:r>
        <w:fldChar w:fldCharType="end"/>
      </w:r>
    </w:p>
    <w:p w:rsidR="009F5D39" w:rsidRPr="009F5D39" w:rsidRDefault="009F5D39" w:rsidP="0007599B">
      <w:pPr>
        <w:ind w:right="197"/>
      </w:pPr>
    </w:p>
    <w:p w:rsidR="00AE2262" w:rsidRDefault="009F5D39" w:rsidP="0007599B">
      <w:pPr>
        <w:ind w:right="197"/>
        <w:jc w:val="both"/>
        <w:outlineLvl w:val="0"/>
        <w:rPr>
          <w:sz w:val="20"/>
          <w:szCs w:val="20"/>
        </w:rPr>
      </w:pPr>
      <w:r>
        <w:fldChar w:fldCharType="end"/>
      </w:r>
    </w:p>
    <w:p w:rsidR="00AE2262" w:rsidRDefault="00AE2262" w:rsidP="0007599B">
      <w:pPr>
        <w:ind w:right="197"/>
        <w:jc w:val="both"/>
        <w:rPr>
          <w:sz w:val="20"/>
          <w:szCs w:val="20"/>
        </w:rPr>
      </w:pPr>
    </w:p>
    <w:p w:rsidR="00AE2262" w:rsidRPr="009E548F" w:rsidRDefault="00AE2262" w:rsidP="0007599B">
      <w:pPr>
        <w:ind w:right="197"/>
        <w:jc w:val="both"/>
        <w:rPr>
          <w:color w:val="17365D"/>
          <w:sz w:val="16"/>
          <w:szCs w:val="16"/>
        </w:rPr>
      </w:pPr>
      <w:r>
        <w:rPr>
          <w:sz w:val="20"/>
          <w:szCs w:val="20"/>
        </w:rPr>
        <w:br w:type="page"/>
      </w:r>
    </w:p>
    <w:p w:rsidR="00ED1A59" w:rsidRPr="009E548F" w:rsidRDefault="00ED1A59" w:rsidP="00C4122B">
      <w:pPr>
        <w:pStyle w:val="IntenseQuote"/>
        <w:numPr>
          <w:ilvl w:val="0"/>
          <w:numId w:val="3"/>
        </w:numPr>
        <w:ind w:left="360" w:right="197"/>
        <w:rPr>
          <w:i w:val="0"/>
          <w:color w:val="17365D"/>
          <w:sz w:val="28"/>
          <w:szCs w:val="28"/>
        </w:rPr>
      </w:pPr>
      <w:r>
        <w:rPr>
          <w:i w:val="0"/>
          <w:color w:val="17365D"/>
          <w:sz w:val="28"/>
          <w:szCs w:val="28"/>
        </w:rPr>
        <w:lastRenderedPageBreak/>
        <w:t>Introduction</w:t>
      </w:r>
    </w:p>
    <w:p w:rsidR="00D90681" w:rsidRPr="00D90681" w:rsidRDefault="00B55967" w:rsidP="00D90681">
      <w:pPr>
        <w:pStyle w:val="Default"/>
        <w:ind w:right="197"/>
        <w:rPr>
          <w:sz w:val="22"/>
          <w:szCs w:val="22"/>
        </w:rPr>
      </w:pPr>
      <w:r w:rsidRPr="00B55967">
        <w:rPr>
          <w:sz w:val="22"/>
          <w:szCs w:val="22"/>
        </w:rPr>
        <w:t>Membership of the Institute of Chartered Foresters</w:t>
      </w:r>
      <w:r w:rsidR="00D90681">
        <w:rPr>
          <w:sz w:val="22"/>
          <w:szCs w:val="22"/>
        </w:rPr>
        <w:t xml:space="preserve"> </w:t>
      </w:r>
      <w:r w:rsidR="00D90681" w:rsidRPr="00D90681">
        <w:rPr>
          <w:sz w:val="22"/>
          <w:szCs w:val="22"/>
        </w:rPr>
        <w:t xml:space="preserve">brings international respect and recognition from peers, senior colleagues and stakeholders. Whether building your business or advancing your career, the leap to Professional membership will underline your credentials, broaden your knowledge and deliver </w:t>
      </w:r>
      <w:r w:rsidR="00D90681">
        <w:rPr>
          <w:sz w:val="22"/>
          <w:szCs w:val="22"/>
        </w:rPr>
        <w:t xml:space="preserve">a </w:t>
      </w:r>
      <w:r w:rsidR="00D90681" w:rsidRPr="00D90681">
        <w:rPr>
          <w:sz w:val="22"/>
          <w:szCs w:val="22"/>
        </w:rPr>
        <w:t xml:space="preserve">clear competitive advantage. The Institute of Chartered Foresters is the only body that </w:t>
      </w:r>
      <w:r w:rsidR="00D90681">
        <w:rPr>
          <w:sz w:val="22"/>
          <w:szCs w:val="22"/>
        </w:rPr>
        <w:t>can award</w:t>
      </w:r>
      <w:r w:rsidR="00D90681" w:rsidRPr="00D90681">
        <w:rPr>
          <w:sz w:val="22"/>
          <w:szCs w:val="22"/>
        </w:rPr>
        <w:t xml:space="preserve"> </w:t>
      </w:r>
      <w:r w:rsidR="001F1B4B">
        <w:rPr>
          <w:sz w:val="22"/>
          <w:szCs w:val="22"/>
        </w:rPr>
        <w:t>C</w:t>
      </w:r>
      <w:r w:rsidR="00D90681" w:rsidRPr="00D90681">
        <w:rPr>
          <w:sz w:val="22"/>
          <w:szCs w:val="22"/>
        </w:rPr>
        <w:t xml:space="preserve">hartered </w:t>
      </w:r>
      <w:r w:rsidR="001F1B4B">
        <w:rPr>
          <w:sz w:val="22"/>
          <w:szCs w:val="22"/>
        </w:rPr>
        <w:t xml:space="preserve">Forester or Chartered Arboriculturist </w:t>
      </w:r>
      <w:r w:rsidR="00D90681" w:rsidRPr="00D90681">
        <w:rPr>
          <w:sz w:val="22"/>
          <w:szCs w:val="22"/>
        </w:rPr>
        <w:t>status</w:t>
      </w:r>
      <w:r w:rsidR="00D90681">
        <w:rPr>
          <w:sz w:val="22"/>
          <w:szCs w:val="22"/>
        </w:rPr>
        <w:t>,</w:t>
      </w:r>
      <w:r w:rsidR="00D90681" w:rsidRPr="00D90681">
        <w:rPr>
          <w:sz w:val="22"/>
          <w:szCs w:val="22"/>
        </w:rPr>
        <w:t xml:space="preserve"> </w:t>
      </w:r>
      <w:r w:rsidR="00D90681" w:rsidRPr="00B55967">
        <w:rPr>
          <w:sz w:val="22"/>
          <w:szCs w:val="22"/>
        </w:rPr>
        <w:t>a designation protected by law</w:t>
      </w:r>
      <w:r w:rsidR="00D90681">
        <w:rPr>
          <w:sz w:val="22"/>
          <w:szCs w:val="22"/>
        </w:rPr>
        <w:t>, to f</w:t>
      </w:r>
      <w:r w:rsidR="00D90681" w:rsidRPr="00D90681">
        <w:rPr>
          <w:sz w:val="22"/>
          <w:szCs w:val="22"/>
        </w:rPr>
        <w:t xml:space="preserve">orestry and </w:t>
      </w:r>
      <w:r w:rsidR="00D90681">
        <w:rPr>
          <w:sz w:val="22"/>
          <w:szCs w:val="22"/>
        </w:rPr>
        <w:t>a</w:t>
      </w:r>
      <w:r w:rsidR="00D90681" w:rsidRPr="00D90681">
        <w:rPr>
          <w:sz w:val="22"/>
          <w:szCs w:val="22"/>
        </w:rPr>
        <w:t>rboriculture professionals</w:t>
      </w:r>
      <w:r w:rsidR="00D90681">
        <w:rPr>
          <w:sz w:val="22"/>
          <w:szCs w:val="22"/>
        </w:rPr>
        <w:t xml:space="preserve"> working in the UK</w:t>
      </w:r>
      <w:r w:rsidR="00D90681" w:rsidRPr="00D90681">
        <w:rPr>
          <w:sz w:val="22"/>
          <w:szCs w:val="22"/>
        </w:rPr>
        <w:t xml:space="preserve">. </w:t>
      </w:r>
    </w:p>
    <w:p w:rsidR="00B55967" w:rsidRPr="00B55967" w:rsidRDefault="00B55967" w:rsidP="00A00367">
      <w:pPr>
        <w:pStyle w:val="Default"/>
        <w:ind w:right="197"/>
        <w:rPr>
          <w:sz w:val="22"/>
          <w:szCs w:val="22"/>
        </w:rPr>
      </w:pPr>
      <w:r w:rsidRPr="00B55967">
        <w:rPr>
          <w:sz w:val="22"/>
          <w:szCs w:val="22"/>
        </w:rPr>
        <w:t xml:space="preserve">Professional Membership Entry (PME) is the </w:t>
      </w:r>
      <w:r w:rsidRPr="00B55967">
        <w:rPr>
          <w:bCs/>
          <w:sz w:val="22"/>
          <w:szCs w:val="22"/>
        </w:rPr>
        <w:t>standard route</w:t>
      </w:r>
      <w:r w:rsidRPr="00B55967">
        <w:rPr>
          <w:b/>
          <w:bCs/>
          <w:sz w:val="22"/>
          <w:szCs w:val="22"/>
        </w:rPr>
        <w:t xml:space="preserve"> </w:t>
      </w:r>
      <w:r w:rsidRPr="00B55967">
        <w:rPr>
          <w:sz w:val="22"/>
          <w:szCs w:val="22"/>
        </w:rPr>
        <w:t xml:space="preserve">to chartered status. It applies to </w:t>
      </w:r>
      <w:r>
        <w:rPr>
          <w:sz w:val="22"/>
          <w:szCs w:val="22"/>
        </w:rPr>
        <w:t>individuals</w:t>
      </w:r>
      <w:r w:rsidR="001F1B4B">
        <w:rPr>
          <w:sz w:val="22"/>
          <w:szCs w:val="22"/>
        </w:rPr>
        <w:t xml:space="preserve"> who,</w:t>
      </w:r>
    </w:p>
    <w:p w:rsidR="00833736" w:rsidRPr="00B55967" w:rsidRDefault="00551FFB" w:rsidP="00C4122B">
      <w:pPr>
        <w:pStyle w:val="Default"/>
        <w:numPr>
          <w:ilvl w:val="0"/>
          <w:numId w:val="8"/>
        </w:numPr>
        <w:tabs>
          <w:tab w:val="clear" w:pos="720"/>
          <w:tab w:val="left" w:pos="709"/>
        </w:tabs>
        <w:ind w:right="197"/>
        <w:rPr>
          <w:sz w:val="22"/>
          <w:szCs w:val="22"/>
        </w:rPr>
      </w:pPr>
      <w:r w:rsidRPr="00B55967">
        <w:rPr>
          <w:sz w:val="22"/>
          <w:szCs w:val="22"/>
        </w:rPr>
        <w:t>have recently embarked on their careers and are accumulating professional, managerial experience in arboriculture, forestry or related disciplines</w:t>
      </w:r>
    </w:p>
    <w:p w:rsidR="00833736" w:rsidRPr="00B55967" w:rsidRDefault="00551FFB" w:rsidP="00C4122B">
      <w:pPr>
        <w:pStyle w:val="Default"/>
        <w:numPr>
          <w:ilvl w:val="0"/>
          <w:numId w:val="8"/>
        </w:numPr>
        <w:tabs>
          <w:tab w:val="clear" w:pos="720"/>
          <w:tab w:val="left" w:pos="709"/>
        </w:tabs>
        <w:ind w:right="197"/>
        <w:rPr>
          <w:sz w:val="22"/>
          <w:szCs w:val="22"/>
        </w:rPr>
      </w:pPr>
      <w:r w:rsidRPr="00B55967">
        <w:rPr>
          <w:sz w:val="22"/>
          <w:szCs w:val="22"/>
        </w:rPr>
        <w:t xml:space="preserve">may have been in </w:t>
      </w:r>
      <w:r w:rsidR="001431E0">
        <w:rPr>
          <w:sz w:val="22"/>
          <w:szCs w:val="22"/>
        </w:rPr>
        <w:t>the business for some time but have not, for whatever reason, undertaken their professional exams</w:t>
      </w:r>
      <w:r w:rsidRPr="00B55967">
        <w:rPr>
          <w:sz w:val="22"/>
          <w:szCs w:val="22"/>
        </w:rPr>
        <w:t xml:space="preserve"> </w:t>
      </w:r>
    </w:p>
    <w:p w:rsidR="00A45E32" w:rsidRPr="00A45E32" w:rsidRDefault="00B55967" w:rsidP="00254B93">
      <w:pPr>
        <w:pStyle w:val="Default"/>
        <w:ind w:right="197"/>
        <w:rPr>
          <w:sz w:val="22"/>
          <w:szCs w:val="22"/>
        </w:rPr>
      </w:pPr>
      <w:r>
        <w:rPr>
          <w:sz w:val="22"/>
          <w:szCs w:val="22"/>
        </w:rPr>
        <w:t>PME</w:t>
      </w:r>
      <w:r w:rsidR="00A45E32">
        <w:rPr>
          <w:sz w:val="22"/>
          <w:szCs w:val="22"/>
        </w:rPr>
        <w:t xml:space="preserve"> </w:t>
      </w:r>
      <w:r w:rsidR="001431E0">
        <w:rPr>
          <w:sz w:val="22"/>
          <w:szCs w:val="22"/>
        </w:rPr>
        <w:t>is open to all Associate m</w:t>
      </w:r>
      <w:r w:rsidR="00AE2262">
        <w:rPr>
          <w:sz w:val="22"/>
          <w:szCs w:val="22"/>
        </w:rPr>
        <w:t xml:space="preserve">embers </w:t>
      </w:r>
      <w:r w:rsidR="00AA3B3B">
        <w:rPr>
          <w:sz w:val="22"/>
          <w:szCs w:val="22"/>
        </w:rPr>
        <w:t xml:space="preserve">who </w:t>
      </w:r>
      <w:r w:rsidR="00305FB0">
        <w:rPr>
          <w:sz w:val="22"/>
          <w:szCs w:val="22"/>
        </w:rPr>
        <w:t xml:space="preserve">have </w:t>
      </w:r>
      <w:r w:rsidR="00B6619B">
        <w:rPr>
          <w:sz w:val="22"/>
          <w:szCs w:val="22"/>
        </w:rPr>
        <w:t>obtained a minimum of</w:t>
      </w:r>
      <w:r w:rsidR="00305FB0">
        <w:rPr>
          <w:sz w:val="22"/>
          <w:szCs w:val="22"/>
        </w:rPr>
        <w:t xml:space="preserve"> </w:t>
      </w:r>
      <w:r w:rsidR="00B6619B">
        <w:rPr>
          <w:sz w:val="22"/>
          <w:szCs w:val="22"/>
        </w:rPr>
        <w:t>10</w:t>
      </w:r>
      <w:r w:rsidR="00AE2262">
        <w:rPr>
          <w:sz w:val="22"/>
          <w:szCs w:val="22"/>
        </w:rPr>
        <w:t xml:space="preserve"> </w:t>
      </w:r>
      <w:r w:rsidR="00A00367">
        <w:rPr>
          <w:sz w:val="22"/>
          <w:szCs w:val="22"/>
        </w:rPr>
        <w:t xml:space="preserve">qualifying </w:t>
      </w:r>
      <w:r w:rsidR="00AE2262">
        <w:rPr>
          <w:sz w:val="22"/>
          <w:szCs w:val="22"/>
        </w:rPr>
        <w:t xml:space="preserve">points from </w:t>
      </w:r>
      <w:r w:rsidR="00B6619B">
        <w:rPr>
          <w:sz w:val="22"/>
          <w:szCs w:val="22"/>
        </w:rPr>
        <w:t>academic</w:t>
      </w:r>
      <w:r w:rsidR="00AE2262">
        <w:rPr>
          <w:sz w:val="22"/>
          <w:szCs w:val="22"/>
        </w:rPr>
        <w:t xml:space="preserve"> qualifications and </w:t>
      </w:r>
      <w:r w:rsidR="00B6619B">
        <w:rPr>
          <w:sz w:val="22"/>
          <w:szCs w:val="22"/>
        </w:rPr>
        <w:t xml:space="preserve">relevant </w:t>
      </w:r>
      <w:r w:rsidR="00AE2262">
        <w:rPr>
          <w:sz w:val="22"/>
          <w:szCs w:val="22"/>
        </w:rPr>
        <w:t>experience</w:t>
      </w:r>
      <w:r w:rsidR="009E548F">
        <w:rPr>
          <w:sz w:val="22"/>
          <w:szCs w:val="22"/>
        </w:rPr>
        <w:t>.</w:t>
      </w:r>
      <w:r w:rsidR="00A45E32" w:rsidRPr="00A45E32">
        <w:t xml:space="preserve"> </w:t>
      </w:r>
      <w:r w:rsidR="00A45E32" w:rsidRPr="00A45E32">
        <w:rPr>
          <w:sz w:val="22"/>
          <w:szCs w:val="22"/>
        </w:rPr>
        <w:t xml:space="preserve">The </w:t>
      </w:r>
      <w:r w:rsidR="005033DC">
        <w:rPr>
          <w:sz w:val="22"/>
          <w:szCs w:val="22"/>
        </w:rPr>
        <w:t>total is</w:t>
      </w:r>
      <w:r w:rsidR="00A45E32" w:rsidRPr="00A45E32">
        <w:rPr>
          <w:sz w:val="22"/>
          <w:szCs w:val="22"/>
        </w:rPr>
        <w:t xml:space="preserve"> made up of points for academic qualifications (a minimum of 4 points) and points for each year of relevant work experience (a minimum of 2 points). Points awarded to accredited academic qualifications are reviewed regularly by the Institute’s Professional &amp; Educational Standards Committee. We do not distinguish between full-time, part-time or distance learning options – points are based on the final qualification. </w:t>
      </w:r>
    </w:p>
    <w:p w:rsidR="00ED6C05" w:rsidRDefault="00A45E32" w:rsidP="00254B93">
      <w:pPr>
        <w:pStyle w:val="Default"/>
        <w:ind w:right="197"/>
        <w:rPr>
          <w:sz w:val="22"/>
          <w:szCs w:val="22"/>
        </w:rPr>
      </w:pPr>
      <w:r>
        <w:rPr>
          <w:sz w:val="22"/>
          <w:szCs w:val="22"/>
        </w:rPr>
        <w:t>Individuals</w:t>
      </w:r>
      <w:r w:rsidRPr="00A45E32">
        <w:rPr>
          <w:sz w:val="22"/>
          <w:szCs w:val="22"/>
        </w:rPr>
        <w:t xml:space="preserve"> who </w:t>
      </w:r>
      <w:r>
        <w:rPr>
          <w:sz w:val="22"/>
          <w:szCs w:val="22"/>
        </w:rPr>
        <w:t>wish</w:t>
      </w:r>
      <w:r w:rsidRPr="00A45E32">
        <w:rPr>
          <w:sz w:val="22"/>
          <w:szCs w:val="22"/>
        </w:rPr>
        <w:t xml:space="preserve"> to join the Institute of Chartered Foresters </w:t>
      </w:r>
      <w:r>
        <w:rPr>
          <w:sz w:val="22"/>
          <w:szCs w:val="22"/>
        </w:rPr>
        <w:t>and possess a</w:t>
      </w:r>
      <w:r w:rsidRPr="00A45E32">
        <w:rPr>
          <w:sz w:val="22"/>
          <w:szCs w:val="22"/>
        </w:rPr>
        <w:t xml:space="preserve"> qualification </w:t>
      </w:r>
      <w:r>
        <w:rPr>
          <w:sz w:val="22"/>
          <w:szCs w:val="22"/>
        </w:rPr>
        <w:t xml:space="preserve">that is not accredited </w:t>
      </w:r>
      <w:r w:rsidRPr="00A45E32">
        <w:rPr>
          <w:sz w:val="22"/>
          <w:szCs w:val="22"/>
        </w:rPr>
        <w:t xml:space="preserve">will be assessed on an individual basis, through a self-assessment form to determine the number of points their qualification gives them. </w:t>
      </w:r>
    </w:p>
    <w:p w:rsidR="00BD307F" w:rsidRDefault="00A45E32" w:rsidP="00254B93">
      <w:pPr>
        <w:pStyle w:val="Default"/>
        <w:ind w:right="197"/>
        <w:rPr>
          <w:sz w:val="22"/>
          <w:szCs w:val="22"/>
        </w:rPr>
      </w:pPr>
      <w:r w:rsidRPr="00A45E32">
        <w:rPr>
          <w:sz w:val="22"/>
          <w:szCs w:val="22"/>
        </w:rPr>
        <w:t>F</w:t>
      </w:r>
      <w:r w:rsidR="00BD307F" w:rsidRPr="00A45E32">
        <w:rPr>
          <w:sz w:val="22"/>
          <w:szCs w:val="22"/>
        </w:rPr>
        <w:t>urther information</w:t>
      </w:r>
      <w:r>
        <w:rPr>
          <w:sz w:val="22"/>
          <w:szCs w:val="22"/>
        </w:rPr>
        <w:t xml:space="preserve"> regarding PME qualifying points can be found on the Institute’s website</w:t>
      </w:r>
      <w:r w:rsidR="00C4122B">
        <w:rPr>
          <w:sz w:val="22"/>
          <w:szCs w:val="22"/>
        </w:rPr>
        <w:t xml:space="preserve"> - </w:t>
      </w:r>
      <w:hyperlink r:id="rId12" w:history="1">
        <w:r w:rsidR="00C4122B" w:rsidRPr="000A22EC">
          <w:rPr>
            <w:rStyle w:val="Hyperlink"/>
            <w:rFonts w:cs="Arial"/>
            <w:sz w:val="22"/>
            <w:szCs w:val="22"/>
          </w:rPr>
          <w:t>www.charteredforesters.org/study</w:t>
        </w:r>
      </w:hyperlink>
      <w:r w:rsidR="00C4122B">
        <w:rPr>
          <w:sz w:val="22"/>
          <w:szCs w:val="22"/>
        </w:rPr>
        <w:t xml:space="preserve"> </w:t>
      </w:r>
      <w:r>
        <w:rPr>
          <w:sz w:val="22"/>
          <w:szCs w:val="22"/>
        </w:rPr>
        <w:t>and the Associate Information Guide</w:t>
      </w:r>
      <w:r w:rsidR="00ED6C05">
        <w:rPr>
          <w:sz w:val="22"/>
          <w:szCs w:val="22"/>
        </w:rPr>
        <w:t xml:space="preserve"> (also available to download from our website)</w:t>
      </w:r>
      <w:r>
        <w:rPr>
          <w:sz w:val="22"/>
          <w:szCs w:val="22"/>
        </w:rPr>
        <w:t>.</w:t>
      </w:r>
    </w:p>
    <w:p w:rsidR="00AE2262" w:rsidRDefault="00B6619B" w:rsidP="00254B93">
      <w:pPr>
        <w:pStyle w:val="Default"/>
        <w:ind w:right="197"/>
        <w:rPr>
          <w:sz w:val="22"/>
          <w:szCs w:val="22"/>
        </w:rPr>
      </w:pPr>
      <w:r>
        <w:rPr>
          <w:sz w:val="22"/>
          <w:szCs w:val="22"/>
        </w:rPr>
        <w:t xml:space="preserve">PME </w:t>
      </w:r>
      <w:r w:rsidR="00AE2262">
        <w:rPr>
          <w:sz w:val="22"/>
          <w:szCs w:val="22"/>
        </w:rPr>
        <w:t>i</w:t>
      </w:r>
      <w:r w:rsidR="00ED6C05">
        <w:rPr>
          <w:sz w:val="22"/>
          <w:szCs w:val="22"/>
        </w:rPr>
        <w:t>s based on an evaluation of your</w:t>
      </w:r>
      <w:r w:rsidR="00AE2262">
        <w:rPr>
          <w:sz w:val="22"/>
          <w:szCs w:val="22"/>
        </w:rPr>
        <w:t xml:space="preserve"> professional understanding and experience. PM</w:t>
      </w:r>
      <w:r w:rsidR="00FC55DC">
        <w:rPr>
          <w:sz w:val="22"/>
          <w:szCs w:val="22"/>
        </w:rPr>
        <w:t xml:space="preserve">E </w:t>
      </w:r>
      <w:r w:rsidR="00BD307F">
        <w:rPr>
          <w:sz w:val="22"/>
          <w:szCs w:val="22"/>
        </w:rPr>
        <w:t>is comprised of</w:t>
      </w:r>
      <w:r w:rsidR="007133CB">
        <w:rPr>
          <w:sz w:val="22"/>
          <w:szCs w:val="22"/>
        </w:rPr>
        <w:t xml:space="preserve"> the following components:</w:t>
      </w:r>
    </w:p>
    <w:p w:rsidR="00AE2262" w:rsidRPr="00305FB0" w:rsidRDefault="00305FB0" w:rsidP="00C4122B">
      <w:pPr>
        <w:pStyle w:val="Default"/>
        <w:numPr>
          <w:ilvl w:val="0"/>
          <w:numId w:val="1"/>
        </w:numPr>
        <w:ind w:right="197"/>
        <w:rPr>
          <w:sz w:val="22"/>
          <w:szCs w:val="22"/>
        </w:rPr>
      </w:pPr>
      <w:r>
        <w:rPr>
          <w:b/>
          <w:sz w:val="22"/>
          <w:szCs w:val="22"/>
        </w:rPr>
        <w:t>The</w:t>
      </w:r>
      <w:r w:rsidRPr="00305FB0">
        <w:rPr>
          <w:b/>
          <w:sz w:val="22"/>
          <w:szCs w:val="22"/>
        </w:rPr>
        <w:t xml:space="preserve"> Work Record</w:t>
      </w:r>
      <w:r>
        <w:rPr>
          <w:sz w:val="22"/>
          <w:szCs w:val="22"/>
        </w:rPr>
        <w:t xml:space="preserve"> – </w:t>
      </w:r>
      <w:r w:rsidR="00ED6C05">
        <w:rPr>
          <w:sz w:val="22"/>
          <w:szCs w:val="22"/>
        </w:rPr>
        <w:t xml:space="preserve">a verified record of  </w:t>
      </w:r>
      <w:r w:rsidR="00AE2262" w:rsidRPr="00305FB0">
        <w:rPr>
          <w:sz w:val="22"/>
          <w:szCs w:val="22"/>
        </w:rPr>
        <w:t xml:space="preserve">work experience over </w:t>
      </w:r>
      <w:r w:rsidRPr="00305FB0">
        <w:rPr>
          <w:sz w:val="22"/>
          <w:szCs w:val="22"/>
        </w:rPr>
        <w:t xml:space="preserve">a period of </w:t>
      </w:r>
      <w:r w:rsidR="00AE2262" w:rsidRPr="00305FB0">
        <w:rPr>
          <w:sz w:val="22"/>
          <w:szCs w:val="22"/>
        </w:rPr>
        <w:t>n</w:t>
      </w:r>
      <w:r>
        <w:rPr>
          <w:sz w:val="22"/>
          <w:szCs w:val="22"/>
        </w:rPr>
        <w:t>ot less than two years</w:t>
      </w:r>
    </w:p>
    <w:p w:rsidR="00305FB0" w:rsidRPr="00305FB0" w:rsidRDefault="00FC55DC" w:rsidP="00C4122B">
      <w:pPr>
        <w:pStyle w:val="Default"/>
        <w:numPr>
          <w:ilvl w:val="0"/>
          <w:numId w:val="1"/>
        </w:numPr>
        <w:ind w:right="197"/>
        <w:rPr>
          <w:sz w:val="22"/>
          <w:szCs w:val="22"/>
        </w:rPr>
      </w:pPr>
      <w:r>
        <w:rPr>
          <w:b/>
          <w:sz w:val="22"/>
          <w:szCs w:val="22"/>
        </w:rPr>
        <w:t xml:space="preserve">The </w:t>
      </w:r>
      <w:r w:rsidR="00305FB0" w:rsidRPr="00305FB0">
        <w:rPr>
          <w:b/>
          <w:sz w:val="22"/>
          <w:szCs w:val="22"/>
        </w:rPr>
        <w:t>CPD</w:t>
      </w:r>
      <w:r>
        <w:rPr>
          <w:sz w:val="22"/>
          <w:szCs w:val="22"/>
        </w:rPr>
        <w:t xml:space="preserve"> </w:t>
      </w:r>
      <w:r w:rsidRPr="00FC55DC">
        <w:rPr>
          <w:b/>
          <w:sz w:val="22"/>
          <w:szCs w:val="22"/>
        </w:rPr>
        <w:t>Record</w:t>
      </w:r>
      <w:r>
        <w:rPr>
          <w:sz w:val="22"/>
          <w:szCs w:val="22"/>
        </w:rPr>
        <w:t xml:space="preserve"> </w:t>
      </w:r>
      <w:r w:rsidR="00305FB0">
        <w:rPr>
          <w:sz w:val="22"/>
          <w:szCs w:val="22"/>
        </w:rPr>
        <w:t xml:space="preserve">– </w:t>
      </w:r>
      <w:r w:rsidR="00AE2262" w:rsidRPr="00305FB0">
        <w:rPr>
          <w:sz w:val="22"/>
          <w:szCs w:val="22"/>
        </w:rPr>
        <w:t xml:space="preserve">a record of activities outside the work place </w:t>
      </w:r>
      <w:r w:rsidR="00BD307F">
        <w:rPr>
          <w:sz w:val="22"/>
          <w:szCs w:val="22"/>
        </w:rPr>
        <w:t>(continued personal d</w:t>
      </w:r>
      <w:r w:rsidR="00305FB0" w:rsidRPr="00305FB0">
        <w:rPr>
          <w:sz w:val="22"/>
          <w:szCs w:val="22"/>
        </w:rPr>
        <w:t xml:space="preserve">evelopment) </w:t>
      </w:r>
      <w:r w:rsidR="00AE2262" w:rsidRPr="00305FB0">
        <w:rPr>
          <w:sz w:val="22"/>
          <w:szCs w:val="22"/>
        </w:rPr>
        <w:t>which could further</w:t>
      </w:r>
      <w:r w:rsidR="00305FB0">
        <w:rPr>
          <w:sz w:val="22"/>
          <w:szCs w:val="22"/>
        </w:rPr>
        <w:t xml:space="preserve"> professionalism</w:t>
      </w:r>
    </w:p>
    <w:p w:rsidR="00AE2262" w:rsidRPr="00305FB0" w:rsidRDefault="00305FB0" w:rsidP="00C4122B">
      <w:pPr>
        <w:pStyle w:val="Default"/>
        <w:numPr>
          <w:ilvl w:val="0"/>
          <w:numId w:val="1"/>
        </w:numPr>
        <w:ind w:right="197"/>
        <w:rPr>
          <w:sz w:val="22"/>
          <w:szCs w:val="22"/>
        </w:rPr>
      </w:pPr>
      <w:r w:rsidRPr="00305FB0">
        <w:rPr>
          <w:b/>
          <w:sz w:val="22"/>
          <w:szCs w:val="22"/>
        </w:rPr>
        <w:t>The Critical Analysis</w:t>
      </w:r>
      <w:r>
        <w:rPr>
          <w:sz w:val="22"/>
          <w:szCs w:val="22"/>
        </w:rPr>
        <w:t xml:space="preserve"> – </w:t>
      </w:r>
      <w:r w:rsidR="00AE2262" w:rsidRPr="00305FB0">
        <w:rPr>
          <w:sz w:val="22"/>
          <w:szCs w:val="22"/>
        </w:rPr>
        <w:t xml:space="preserve">a written critique of some </w:t>
      </w:r>
      <w:r w:rsidRPr="00305FB0">
        <w:rPr>
          <w:sz w:val="22"/>
          <w:szCs w:val="22"/>
        </w:rPr>
        <w:t xml:space="preserve">challenging aspect faced by </w:t>
      </w:r>
      <w:r w:rsidR="00ED6C05">
        <w:rPr>
          <w:sz w:val="22"/>
          <w:szCs w:val="22"/>
        </w:rPr>
        <w:t>you</w:t>
      </w:r>
      <w:r w:rsidR="00AE2262" w:rsidRPr="00305FB0">
        <w:rPr>
          <w:sz w:val="22"/>
          <w:szCs w:val="22"/>
        </w:rPr>
        <w:t xml:space="preserve"> in </w:t>
      </w:r>
      <w:r w:rsidR="00ED6C05">
        <w:rPr>
          <w:sz w:val="22"/>
          <w:szCs w:val="22"/>
        </w:rPr>
        <w:t>your</w:t>
      </w:r>
      <w:r>
        <w:rPr>
          <w:sz w:val="22"/>
          <w:szCs w:val="22"/>
        </w:rPr>
        <w:t xml:space="preserve"> work experience</w:t>
      </w:r>
    </w:p>
    <w:p w:rsidR="00AE2262" w:rsidRPr="00305FB0" w:rsidRDefault="00FC55DC" w:rsidP="00C4122B">
      <w:pPr>
        <w:pStyle w:val="Default"/>
        <w:numPr>
          <w:ilvl w:val="0"/>
          <w:numId w:val="1"/>
        </w:numPr>
        <w:ind w:right="197"/>
        <w:rPr>
          <w:sz w:val="22"/>
          <w:szCs w:val="22"/>
        </w:rPr>
      </w:pPr>
      <w:r>
        <w:rPr>
          <w:b/>
          <w:sz w:val="22"/>
          <w:szCs w:val="22"/>
        </w:rPr>
        <w:t>The Career Profile</w:t>
      </w:r>
      <w:r w:rsidR="00305FB0">
        <w:rPr>
          <w:sz w:val="22"/>
          <w:szCs w:val="22"/>
        </w:rPr>
        <w:t xml:space="preserve"> – </w:t>
      </w:r>
      <w:r w:rsidR="00ED6C05">
        <w:rPr>
          <w:sz w:val="22"/>
          <w:szCs w:val="22"/>
        </w:rPr>
        <w:t xml:space="preserve">a demonstration of </w:t>
      </w:r>
      <w:r w:rsidR="00AE2262" w:rsidRPr="00305FB0">
        <w:rPr>
          <w:sz w:val="22"/>
          <w:szCs w:val="22"/>
        </w:rPr>
        <w:t xml:space="preserve">understanding of professional development as outlined in an extended </w:t>
      </w:r>
      <w:r w:rsidR="00AE2262" w:rsidRPr="00ED6C05">
        <w:rPr>
          <w:sz w:val="22"/>
          <w:szCs w:val="22"/>
        </w:rPr>
        <w:t>c</w:t>
      </w:r>
      <w:r w:rsidR="00AE2262" w:rsidRPr="00ED6C05">
        <w:rPr>
          <w:iCs/>
          <w:sz w:val="22"/>
          <w:szCs w:val="22"/>
        </w:rPr>
        <w:t>urriculum vitae</w:t>
      </w:r>
    </w:p>
    <w:p w:rsidR="00AE2262" w:rsidRPr="00FC55DC" w:rsidRDefault="00FC55DC" w:rsidP="00C4122B">
      <w:pPr>
        <w:pStyle w:val="Default"/>
        <w:numPr>
          <w:ilvl w:val="0"/>
          <w:numId w:val="1"/>
        </w:numPr>
        <w:ind w:right="197"/>
        <w:rPr>
          <w:sz w:val="22"/>
          <w:szCs w:val="22"/>
        </w:rPr>
      </w:pPr>
      <w:r w:rsidRPr="00FC55DC">
        <w:rPr>
          <w:b/>
          <w:sz w:val="22"/>
          <w:szCs w:val="22"/>
        </w:rPr>
        <w:t>The Professional Interview</w:t>
      </w:r>
      <w:r w:rsidRPr="00FC55DC">
        <w:rPr>
          <w:sz w:val="22"/>
          <w:szCs w:val="22"/>
        </w:rPr>
        <w:t xml:space="preserve"> – an </w:t>
      </w:r>
      <w:r w:rsidR="00AE2262" w:rsidRPr="00FC55DC">
        <w:rPr>
          <w:sz w:val="22"/>
          <w:szCs w:val="22"/>
        </w:rPr>
        <w:t>interview based upon the work record, critical analysis and career pro</w:t>
      </w:r>
      <w:r w:rsidRPr="00FC55DC">
        <w:rPr>
          <w:sz w:val="22"/>
          <w:szCs w:val="22"/>
        </w:rPr>
        <w:t>file in order to establ</w:t>
      </w:r>
      <w:r w:rsidR="00ED6C05">
        <w:rPr>
          <w:sz w:val="22"/>
          <w:szCs w:val="22"/>
        </w:rPr>
        <w:t xml:space="preserve">ish your </w:t>
      </w:r>
      <w:r w:rsidRPr="00FC55DC">
        <w:rPr>
          <w:sz w:val="22"/>
          <w:szCs w:val="22"/>
        </w:rPr>
        <w:t>ability, skills and knowledge</w:t>
      </w:r>
    </w:p>
    <w:p w:rsidR="00AE2262" w:rsidRDefault="00AE2262" w:rsidP="00254B93">
      <w:pPr>
        <w:pStyle w:val="Default"/>
        <w:ind w:right="197"/>
        <w:rPr>
          <w:sz w:val="22"/>
          <w:szCs w:val="22"/>
        </w:rPr>
      </w:pPr>
      <w:r>
        <w:rPr>
          <w:sz w:val="22"/>
          <w:szCs w:val="22"/>
        </w:rPr>
        <w:lastRenderedPageBreak/>
        <w:t xml:space="preserve">Together these </w:t>
      </w:r>
      <w:r w:rsidR="001D030C">
        <w:rPr>
          <w:sz w:val="22"/>
          <w:szCs w:val="22"/>
        </w:rPr>
        <w:t xml:space="preserve">components </w:t>
      </w:r>
      <w:r w:rsidR="00FC55DC">
        <w:rPr>
          <w:sz w:val="22"/>
          <w:szCs w:val="22"/>
        </w:rPr>
        <w:t xml:space="preserve">are designed to reveal whether </w:t>
      </w:r>
      <w:r w:rsidR="00ED6C05">
        <w:rPr>
          <w:sz w:val="22"/>
          <w:szCs w:val="22"/>
        </w:rPr>
        <w:t>you</w:t>
      </w:r>
      <w:r>
        <w:rPr>
          <w:sz w:val="22"/>
          <w:szCs w:val="22"/>
        </w:rPr>
        <w:t xml:space="preserve"> have taken responsibility for developing </w:t>
      </w:r>
      <w:r w:rsidR="00ED6C05">
        <w:rPr>
          <w:sz w:val="22"/>
          <w:szCs w:val="22"/>
        </w:rPr>
        <w:t>your</w:t>
      </w:r>
      <w:r w:rsidR="001D030C">
        <w:rPr>
          <w:sz w:val="22"/>
          <w:szCs w:val="22"/>
        </w:rPr>
        <w:t xml:space="preserve"> professionalism</w:t>
      </w:r>
      <w:r w:rsidR="00A41F2B">
        <w:rPr>
          <w:sz w:val="22"/>
          <w:szCs w:val="22"/>
        </w:rPr>
        <w:t>,</w:t>
      </w:r>
      <w:r w:rsidR="001D030C">
        <w:rPr>
          <w:sz w:val="22"/>
          <w:szCs w:val="22"/>
        </w:rPr>
        <w:t xml:space="preserve"> </w:t>
      </w:r>
      <w:r>
        <w:rPr>
          <w:sz w:val="22"/>
          <w:szCs w:val="22"/>
        </w:rPr>
        <w:t xml:space="preserve">and have reached the standard expected of a </w:t>
      </w:r>
      <w:r w:rsidR="001D030C">
        <w:rPr>
          <w:sz w:val="22"/>
          <w:szCs w:val="22"/>
        </w:rPr>
        <w:t xml:space="preserve">Chartered Forester or </w:t>
      </w:r>
      <w:r w:rsidR="00BD307F">
        <w:rPr>
          <w:sz w:val="22"/>
          <w:szCs w:val="22"/>
        </w:rPr>
        <w:t xml:space="preserve">Chartered </w:t>
      </w:r>
      <w:r w:rsidR="001D030C">
        <w:rPr>
          <w:sz w:val="22"/>
          <w:szCs w:val="22"/>
        </w:rPr>
        <w:t>Arboriculturist</w:t>
      </w:r>
      <w:r>
        <w:rPr>
          <w:sz w:val="22"/>
          <w:szCs w:val="22"/>
        </w:rPr>
        <w:t xml:space="preserve">. </w:t>
      </w:r>
    </w:p>
    <w:p w:rsidR="00BB24B8" w:rsidRDefault="00AE2262" w:rsidP="00254B93">
      <w:pPr>
        <w:pStyle w:val="Default"/>
        <w:ind w:right="197"/>
        <w:rPr>
          <w:sz w:val="22"/>
          <w:szCs w:val="22"/>
        </w:rPr>
      </w:pPr>
      <w:r>
        <w:rPr>
          <w:sz w:val="22"/>
          <w:szCs w:val="22"/>
        </w:rPr>
        <w:t xml:space="preserve">The assessment is carried out by the </w:t>
      </w:r>
      <w:r w:rsidR="00004178">
        <w:rPr>
          <w:sz w:val="22"/>
          <w:szCs w:val="22"/>
        </w:rPr>
        <w:t xml:space="preserve">Institute of Chartered Foresters’ </w:t>
      </w:r>
      <w:r>
        <w:rPr>
          <w:sz w:val="22"/>
          <w:szCs w:val="22"/>
        </w:rPr>
        <w:t xml:space="preserve">Examination Board, under the </w:t>
      </w:r>
      <w:r w:rsidR="005321B1">
        <w:rPr>
          <w:sz w:val="22"/>
          <w:szCs w:val="22"/>
        </w:rPr>
        <w:t xml:space="preserve">guidance </w:t>
      </w:r>
      <w:r>
        <w:rPr>
          <w:sz w:val="22"/>
          <w:szCs w:val="22"/>
        </w:rPr>
        <w:t xml:space="preserve">of the Professional </w:t>
      </w:r>
      <w:r w:rsidR="00BD307F">
        <w:rPr>
          <w:sz w:val="22"/>
          <w:szCs w:val="22"/>
        </w:rPr>
        <w:t>&amp;</w:t>
      </w:r>
      <w:r>
        <w:rPr>
          <w:sz w:val="22"/>
          <w:szCs w:val="22"/>
        </w:rPr>
        <w:t xml:space="preserve"> Educational Standards Committee. Assessors are appointed from </w:t>
      </w:r>
      <w:r w:rsidR="00BD307F">
        <w:rPr>
          <w:sz w:val="22"/>
          <w:szCs w:val="22"/>
        </w:rPr>
        <w:t>a pool</w:t>
      </w:r>
      <w:r>
        <w:rPr>
          <w:sz w:val="22"/>
          <w:szCs w:val="22"/>
        </w:rPr>
        <w:t xml:space="preserve"> of </w:t>
      </w:r>
      <w:r w:rsidR="00AA3B3B">
        <w:rPr>
          <w:sz w:val="22"/>
          <w:szCs w:val="22"/>
        </w:rPr>
        <w:t>C</w:t>
      </w:r>
      <w:r>
        <w:rPr>
          <w:sz w:val="22"/>
          <w:szCs w:val="22"/>
        </w:rPr>
        <w:t xml:space="preserve">hartered </w:t>
      </w:r>
      <w:r w:rsidR="00AA3B3B">
        <w:rPr>
          <w:sz w:val="22"/>
          <w:szCs w:val="22"/>
        </w:rPr>
        <w:t>M</w:t>
      </w:r>
      <w:r>
        <w:rPr>
          <w:sz w:val="22"/>
          <w:szCs w:val="22"/>
        </w:rPr>
        <w:t>embers</w:t>
      </w:r>
      <w:r w:rsidR="00BB24B8">
        <w:rPr>
          <w:sz w:val="22"/>
          <w:szCs w:val="22"/>
        </w:rPr>
        <w:t xml:space="preserve">, </w:t>
      </w:r>
      <w:r w:rsidR="00BB24B8" w:rsidRPr="00BB24B8">
        <w:rPr>
          <w:sz w:val="22"/>
          <w:szCs w:val="22"/>
        </w:rPr>
        <w:t xml:space="preserve">matched as closely as possible to </w:t>
      </w:r>
      <w:r w:rsidR="00ED6C05">
        <w:rPr>
          <w:sz w:val="22"/>
          <w:szCs w:val="22"/>
        </w:rPr>
        <w:t>your</w:t>
      </w:r>
      <w:r w:rsidR="00BD307F">
        <w:rPr>
          <w:sz w:val="22"/>
          <w:szCs w:val="22"/>
        </w:rPr>
        <w:t xml:space="preserve"> </w:t>
      </w:r>
      <w:r w:rsidR="00BB24B8" w:rsidRPr="00BB24B8">
        <w:rPr>
          <w:sz w:val="22"/>
          <w:szCs w:val="22"/>
        </w:rPr>
        <w:t>competency area</w:t>
      </w:r>
      <w:r w:rsidR="00BD307F">
        <w:rPr>
          <w:sz w:val="22"/>
          <w:szCs w:val="22"/>
        </w:rPr>
        <w:t>s</w:t>
      </w:r>
      <w:r w:rsidR="00ED6C05">
        <w:rPr>
          <w:sz w:val="22"/>
          <w:szCs w:val="22"/>
        </w:rPr>
        <w:t xml:space="preserve"> </w:t>
      </w:r>
      <w:r>
        <w:rPr>
          <w:sz w:val="22"/>
          <w:szCs w:val="22"/>
        </w:rPr>
        <w:t xml:space="preserve">and the process is independently monitored by a Moderator appointed by the President of the Institute. </w:t>
      </w:r>
    </w:p>
    <w:p w:rsidR="003272F0" w:rsidRDefault="00004178" w:rsidP="00254B93">
      <w:pPr>
        <w:pStyle w:val="Default"/>
        <w:ind w:right="197"/>
        <w:rPr>
          <w:sz w:val="22"/>
          <w:szCs w:val="22"/>
        </w:rPr>
      </w:pPr>
      <w:r>
        <w:rPr>
          <w:sz w:val="22"/>
          <w:szCs w:val="22"/>
        </w:rPr>
        <w:t>The Institute urge</w:t>
      </w:r>
      <w:r w:rsidR="00AA3B3B">
        <w:rPr>
          <w:sz w:val="22"/>
          <w:szCs w:val="22"/>
        </w:rPr>
        <w:t>s</w:t>
      </w:r>
      <w:r>
        <w:rPr>
          <w:sz w:val="22"/>
          <w:szCs w:val="22"/>
        </w:rPr>
        <w:t xml:space="preserve"> all a</w:t>
      </w:r>
      <w:r w:rsidR="00B6619B">
        <w:rPr>
          <w:sz w:val="22"/>
          <w:szCs w:val="22"/>
        </w:rPr>
        <w:t>pplicants</w:t>
      </w:r>
      <w:r w:rsidR="00ED6C05">
        <w:rPr>
          <w:rStyle w:val="FootnoteReference"/>
          <w:sz w:val="22"/>
          <w:szCs w:val="22"/>
        </w:rPr>
        <w:footnoteReference w:id="1"/>
      </w:r>
      <w:r w:rsidR="00B6619B">
        <w:rPr>
          <w:sz w:val="22"/>
          <w:szCs w:val="22"/>
        </w:rPr>
        <w:t xml:space="preserve"> to read these guidance notes</w:t>
      </w:r>
      <w:r w:rsidR="00AE2262">
        <w:rPr>
          <w:sz w:val="22"/>
          <w:szCs w:val="22"/>
        </w:rPr>
        <w:t xml:space="preserve"> in full and to pay particular a</w:t>
      </w:r>
      <w:r w:rsidR="00B6619B">
        <w:rPr>
          <w:sz w:val="22"/>
          <w:szCs w:val="22"/>
        </w:rPr>
        <w:t>ttention t</w:t>
      </w:r>
      <w:r w:rsidR="005321B1">
        <w:rPr>
          <w:sz w:val="22"/>
          <w:szCs w:val="22"/>
        </w:rPr>
        <w:t>o the section on the C</w:t>
      </w:r>
      <w:r w:rsidR="00B6619B">
        <w:rPr>
          <w:sz w:val="22"/>
          <w:szCs w:val="22"/>
        </w:rPr>
        <w:t xml:space="preserve">ritical </w:t>
      </w:r>
      <w:r w:rsidR="005321B1">
        <w:rPr>
          <w:sz w:val="22"/>
          <w:szCs w:val="22"/>
        </w:rPr>
        <w:t>A</w:t>
      </w:r>
      <w:r w:rsidR="00AE2262">
        <w:rPr>
          <w:sz w:val="22"/>
          <w:szCs w:val="22"/>
        </w:rPr>
        <w:t xml:space="preserve">nalysis which will require careful thought and preparation, well in advance of submission. </w:t>
      </w:r>
    </w:p>
    <w:p w:rsidR="00AE2262" w:rsidRDefault="00AE2262" w:rsidP="00254B93">
      <w:pPr>
        <w:pStyle w:val="Default"/>
        <w:ind w:right="197"/>
        <w:rPr>
          <w:sz w:val="16"/>
          <w:szCs w:val="16"/>
        </w:rPr>
      </w:pPr>
    </w:p>
    <w:p w:rsidR="003272F0" w:rsidRPr="009E548F" w:rsidRDefault="003272F0" w:rsidP="00C4122B">
      <w:pPr>
        <w:pStyle w:val="IntenseQuote"/>
        <w:numPr>
          <w:ilvl w:val="0"/>
          <w:numId w:val="3"/>
        </w:numPr>
        <w:ind w:left="360" w:right="197"/>
        <w:rPr>
          <w:i w:val="0"/>
          <w:color w:val="17365D"/>
          <w:sz w:val="28"/>
          <w:szCs w:val="28"/>
        </w:rPr>
      </w:pPr>
      <w:r>
        <w:rPr>
          <w:i w:val="0"/>
          <w:color w:val="17365D"/>
          <w:sz w:val="28"/>
          <w:szCs w:val="28"/>
        </w:rPr>
        <w:t>The Work Record</w:t>
      </w:r>
    </w:p>
    <w:p w:rsidR="00004178" w:rsidRPr="00A260FA" w:rsidRDefault="00AE2262" w:rsidP="00254B93">
      <w:pPr>
        <w:pStyle w:val="Default"/>
        <w:ind w:right="197"/>
        <w:rPr>
          <w:sz w:val="22"/>
          <w:szCs w:val="22"/>
        </w:rPr>
      </w:pPr>
      <w:r>
        <w:rPr>
          <w:sz w:val="22"/>
          <w:szCs w:val="22"/>
        </w:rPr>
        <w:t>The practice of forestry or arboriculture requires many different skills, or competencies, and no one professional can be expected to embrace them all. However, the Institute does expect that an adequate range of related experience will have been obtained (both through employment</w:t>
      </w:r>
      <w:r w:rsidR="00004178">
        <w:rPr>
          <w:sz w:val="22"/>
          <w:szCs w:val="22"/>
        </w:rPr>
        <w:t xml:space="preserve"> and in </w:t>
      </w:r>
      <w:r w:rsidR="00254B93">
        <w:rPr>
          <w:sz w:val="22"/>
          <w:szCs w:val="22"/>
        </w:rPr>
        <w:t>personal</w:t>
      </w:r>
      <w:r w:rsidR="00004178">
        <w:rPr>
          <w:sz w:val="22"/>
          <w:szCs w:val="22"/>
        </w:rPr>
        <w:t xml:space="preserve"> time) by all applicants wishing to achieve c</w:t>
      </w:r>
      <w:r>
        <w:rPr>
          <w:sz w:val="22"/>
          <w:szCs w:val="22"/>
        </w:rPr>
        <w:t xml:space="preserve">hartered status. </w:t>
      </w:r>
      <w:r w:rsidR="00ED6C05">
        <w:rPr>
          <w:sz w:val="22"/>
          <w:szCs w:val="22"/>
        </w:rPr>
        <w:t>You</w:t>
      </w:r>
      <w:r>
        <w:rPr>
          <w:sz w:val="22"/>
          <w:szCs w:val="22"/>
        </w:rPr>
        <w:t xml:space="preserve"> are also expected to understand the limitations to </w:t>
      </w:r>
      <w:r w:rsidR="00ED6C05">
        <w:rPr>
          <w:sz w:val="22"/>
          <w:szCs w:val="22"/>
        </w:rPr>
        <w:t>your</w:t>
      </w:r>
      <w:r>
        <w:rPr>
          <w:sz w:val="22"/>
          <w:szCs w:val="22"/>
        </w:rPr>
        <w:t xml:space="preserve"> </w:t>
      </w:r>
      <w:r w:rsidRPr="00A260FA">
        <w:rPr>
          <w:sz w:val="22"/>
          <w:szCs w:val="22"/>
        </w:rPr>
        <w:t xml:space="preserve">competencies so that </w:t>
      </w:r>
      <w:r w:rsidR="00ED6C05">
        <w:rPr>
          <w:sz w:val="22"/>
          <w:szCs w:val="22"/>
        </w:rPr>
        <w:t>you</w:t>
      </w:r>
      <w:r w:rsidRPr="00A260FA">
        <w:rPr>
          <w:sz w:val="22"/>
          <w:szCs w:val="22"/>
        </w:rPr>
        <w:t xml:space="preserve"> will be able to abide by the Institute</w:t>
      </w:r>
      <w:r w:rsidR="00004178" w:rsidRPr="00A260FA">
        <w:rPr>
          <w:sz w:val="22"/>
          <w:szCs w:val="22"/>
        </w:rPr>
        <w:t>’</w:t>
      </w:r>
      <w:r w:rsidRPr="00A260FA">
        <w:rPr>
          <w:sz w:val="22"/>
          <w:szCs w:val="22"/>
        </w:rPr>
        <w:t xml:space="preserve">s </w:t>
      </w:r>
      <w:r w:rsidR="00004178" w:rsidRPr="00A260FA">
        <w:rPr>
          <w:sz w:val="22"/>
          <w:szCs w:val="22"/>
        </w:rPr>
        <w:t xml:space="preserve">Professional </w:t>
      </w:r>
      <w:r w:rsidRPr="00A260FA">
        <w:rPr>
          <w:sz w:val="22"/>
          <w:szCs w:val="22"/>
        </w:rPr>
        <w:t>Code of Ethics, Regulation 28(B)</w:t>
      </w:r>
      <w:r w:rsidR="0049231F" w:rsidRPr="00A260FA">
        <w:rPr>
          <w:sz w:val="22"/>
          <w:szCs w:val="22"/>
        </w:rPr>
        <w:t xml:space="preserve"> </w:t>
      </w:r>
      <w:r w:rsidRPr="00A260FA">
        <w:rPr>
          <w:sz w:val="22"/>
          <w:szCs w:val="22"/>
        </w:rPr>
        <w:t>5, which states that</w:t>
      </w:r>
      <w:r w:rsidR="00D64BC8">
        <w:rPr>
          <w:sz w:val="22"/>
          <w:szCs w:val="22"/>
        </w:rPr>
        <w:t>,</w:t>
      </w:r>
    </w:p>
    <w:p w:rsidR="00AE2262" w:rsidRPr="00A260FA" w:rsidRDefault="00AE2262" w:rsidP="00254B93">
      <w:pPr>
        <w:pStyle w:val="Default"/>
        <w:ind w:right="197"/>
        <w:rPr>
          <w:i/>
          <w:sz w:val="22"/>
          <w:szCs w:val="22"/>
        </w:rPr>
      </w:pPr>
      <w:r w:rsidRPr="00A260FA">
        <w:rPr>
          <w:i/>
          <w:sz w:val="22"/>
          <w:szCs w:val="22"/>
        </w:rPr>
        <w:t>“Every member shall perform only those services within a membe</w:t>
      </w:r>
      <w:r w:rsidR="00004178" w:rsidRPr="00A260FA">
        <w:rPr>
          <w:i/>
          <w:sz w:val="22"/>
          <w:szCs w:val="22"/>
        </w:rPr>
        <w:t>r’</w:t>
      </w:r>
      <w:r w:rsidRPr="00A260FA">
        <w:rPr>
          <w:i/>
          <w:sz w:val="22"/>
          <w:szCs w:val="22"/>
        </w:rPr>
        <w:t>s competency.”</w:t>
      </w:r>
    </w:p>
    <w:p w:rsidR="00530832" w:rsidRDefault="00ED6C05" w:rsidP="00254B93">
      <w:pPr>
        <w:pStyle w:val="Default"/>
        <w:ind w:right="197"/>
        <w:rPr>
          <w:sz w:val="22"/>
          <w:szCs w:val="22"/>
        </w:rPr>
      </w:pPr>
      <w:r>
        <w:rPr>
          <w:sz w:val="22"/>
          <w:szCs w:val="22"/>
        </w:rPr>
        <w:t>You</w:t>
      </w:r>
      <w:r w:rsidR="00AE2262" w:rsidRPr="00A260FA">
        <w:rPr>
          <w:sz w:val="22"/>
          <w:szCs w:val="22"/>
        </w:rPr>
        <w:t xml:space="preserve"> can start recording </w:t>
      </w:r>
      <w:r>
        <w:rPr>
          <w:sz w:val="22"/>
          <w:szCs w:val="22"/>
        </w:rPr>
        <w:t xml:space="preserve">your </w:t>
      </w:r>
      <w:r w:rsidR="00AE2262" w:rsidRPr="00A260FA">
        <w:rPr>
          <w:sz w:val="22"/>
          <w:szCs w:val="22"/>
        </w:rPr>
        <w:t xml:space="preserve">work experience </w:t>
      </w:r>
      <w:r w:rsidR="00BD307F" w:rsidRPr="00A260FA">
        <w:rPr>
          <w:sz w:val="22"/>
          <w:szCs w:val="22"/>
        </w:rPr>
        <w:t xml:space="preserve">at </w:t>
      </w:r>
      <w:r w:rsidR="00AE2262" w:rsidRPr="00A260FA">
        <w:rPr>
          <w:sz w:val="22"/>
          <w:szCs w:val="22"/>
        </w:rPr>
        <w:t>any time. However it is important to realise</w:t>
      </w:r>
      <w:r w:rsidR="00004178" w:rsidRPr="00A260FA">
        <w:rPr>
          <w:sz w:val="22"/>
          <w:szCs w:val="22"/>
        </w:rPr>
        <w:t xml:space="preserve"> that the submission </w:t>
      </w:r>
      <w:r w:rsidR="0069381D" w:rsidRPr="00A260FA">
        <w:rPr>
          <w:sz w:val="22"/>
          <w:szCs w:val="22"/>
        </w:rPr>
        <w:t xml:space="preserve">deadline for PME </w:t>
      </w:r>
      <w:r w:rsidR="00AE2262" w:rsidRPr="00A260FA">
        <w:rPr>
          <w:sz w:val="22"/>
          <w:szCs w:val="22"/>
        </w:rPr>
        <w:t>each year is 1</w:t>
      </w:r>
      <w:r w:rsidR="00004178" w:rsidRPr="00A260FA">
        <w:rPr>
          <w:sz w:val="14"/>
          <w:szCs w:val="14"/>
        </w:rPr>
        <w:t xml:space="preserve"> </w:t>
      </w:r>
      <w:r w:rsidR="00AE2262" w:rsidRPr="00A260FA">
        <w:rPr>
          <w:sz w:val="22"/>
          <w:szCs w:val="22"/>
        </w:rPr>
        <w:t>August.</w:t>
      </w:r>
      <w:r w:rsidR="00AE2262">
        <w:rPr>
          <w:sz w:val="22"/>
          <w:szCs w:val="22"/>
        </w:rPr>
        <w:t xml:space="preserve"> </w:t>
      </w:r>
    </w:p>
    <w:p w:rsidR="00530832" w:rsidRDefault="00530832" w:rsidP="00530832">
      <w:pPr>
        <w:pStyle w:val="Default"/>
        <w:ind w:right="197"/>
        <w:rPr>
          <w:bCs/>
          <w:sz w:val="22"/>
          <w:szCs w:val="22"/>
        </w:rPr>
      </w:pPr>
      <w:r>
        <w:rPr>
          <w:bCs/>
          <w:sz w:val="22"/>
          <w:szCs w:val="22"/>
        </w:rPr>
        <w:t>The Institute</w:t>
      </w:r>
      <w:r w:rsidRPr="00EF2D76">
        <w:rPr>
          <w:bCs/>
          <w:sz w:val="22"/>
          <w:szCs w:val="22"/>
        </w:rPr>
        <w:t xml:space="preserve"> prefer</w:t>
      </w:r>
      <w:r>
        <w:rPr>
          <w:bCs/>
          <w:sz w:val="22"/>
          <w:szCs w:val="22"/>
        </w:rPr>
        <w:t>s you to record your work e</w:t>
      </w:r>
      <w:r w:rsidRPr="00EF2D76">
        <w:rPr>
          <w:bCs/>
          <w:sz w:val="22"/>
          <w:szCs w:val="22"/>
        </w:rPr>
        <w:t xml:space="preserve">xperience as </w:t>
      </w:r>
      <w:r>
        <w:rPr>
          <w:bCs/>
          <w:sz w:val="22"/>
          <w:szCs w:val="22"/>
        </w:rPr>
        <w:t>you go along, in many ways this is easier</w:t>
      </w:r>
      <w:r w:rsidRPr="00EF2D76">
        <w:rPr>
          <w:bCs/>
          <w:sz w:val="22"/>
          <w:szCs w:val="22"/>
        </w:rPr>
        <w:t>.</w:t>
      </w:r>
      <w:r>
        <w:rPr>
          <w:bCs/>
          <w:sz w:val="22"/>
          <w:szCs w:val="22"/>
        </w:rPr>
        <w:t xml:space="preserve"> </w:t>
      </w:r>
      <w:r w:rsidRPr="00EF2D76">
        <w:rPr>
          <w:bCs/>
          <w:sz w:val="22"/>
          <w:szCs w:val="22"/>
        </w:rPr>
        <w:t xml:space="preserve">However, all or part of </w:t>
      </w:r>
      <w:r>
        <w:rPr>
          <w:bCs/>
          <w:sz w:val="22"/>
          <w:szCs w:val="22"/>
        </w:rPr>
        <w:t xml:space="preserve">the work experience </w:t>
      </w:r>
      <w:r w:rsidRPr="00EF2D76">
        <w:rPr>
          <w:bCs/>
          <w:sz w:val="22"/>
          <w:szCs w:val="22"/>
        </w:rPr>
        <w:t xml:space="preserve">can be entered retrospectively </w:t>
      </w:r>
      <w:r>
        <w:rPr>
          <w:bCs/>
          <w:sz w:val="22"/>
          <w:szCs w:val="22"/>
        </w:rPr>
        <w:t xml:space="preserve">(up to two years) </w:t>
      </w:r>
      <w:r w:rsidRPr="00EF2D76">
        <w:rPr>
          <w:bCs/>
          <w:sz w:val="22"/>
          <w:szCs w:val="22"/>
        </w:rPr>
        <w:t>provided you have the necessary records and docum</w:t>
      </w:r>
      <w:r>
        <w:rPr>
          <w:bCs/>
          <w:sz w:val="22"/>
          <w:szCs w:val="22"/>
        </w:rPr>
        <w:t>entation</w:t>
      </w:r>
      <w:r w:rsidRPr="00EF2D76">
        <w:rPr>
          <w:bCs/>
          <w:sz w:val="22"/>
          <w:szCs w:val="22"/>
        </w:rPr>
        <w:t>.</w:t>
      </w:r>
    </w:p>
    <w:p w:rsidR="00530832" w:rsidRPr="00EF2D76" w:rsidRDefault="00530832" w:rsidP="00530832">
      <w:pPr>
        <w:pStyle w:val="Default"/>
        <w:ind w:right="197"/>
        <w:rPr>
          <w:bCs/>
          <w:sz w:val="22"/>
          <w:szCs w:val="22"/>
        </w:rPr>
      </w:pPr>
    </w:p>
    <w:p w:rsidR="0049231F" w:rsidRPr="0049231F" w:rsidRDefault="0049231F" w:rsidP="00C4122B">
      <w:pPr>
        <w:pStyle w:val="ListParagraph"/>
        <w:numPr>
          <w:ilvl w:val="0"/>
          <w:numId w:val="2"/>
        </w:numPr>
        <w:tabs>
          <w:tab w:val="left" w:pos="709"/>
        </w:tabs>
        <w:suppressAutoHyphens/>
        <w:spacing w:after="120"/>
        <w:ind w:right="197"/>
        <w:rPr>
          <w:rFonts w:ascii="Arial" w:hAnsi="Arial" w:cs="Arial"/>
          <w:b/>
          <w:bCs/>
          <w:vanish/>
          <w:color w:val="00000A"/>
          <w:sz w:val="24"/>
          <w:szCs w:val="24"/>
        </w:rPr>
      </w:pPr>
    </w:p>
    <w:p w:rsidR="0049231F" w:rsidRPr="0049231F" w:rsidRDefault="0049231F" w:rsidP="00C4122B">
      <w:pPr>
        <w:pStyle w:val="ListParagraph"/>
        <w:numPr>
          <w:ilvl w:val="0"/>
          <w:numId w:val="2"/>
        </w:numPr>
        <w:tabs>
          <w:tab w:val="left" w:pos="709"/>
        </w:tabs>
        <w:suppressAutoHyphens/>
        <w:spacing w:after="120"/>
        <w:ind w:right="197"/>
        <w:rPr>
          <w:rFonts w:ascii="Arial" w:hAnsi="Arial" w:cs="Arial"/>
          <w:b/>
          <w:bCs/>
          <w:vanish/>
          <w:color w:val="00000A"/>
          <w:sz w:val="24"/>
          <w:szCs w:val="24"/>
        </w:rPr>
      </w:pPr>
    </w:p>
    <w:p w:rsidR="00AE2262" w:rsidRPr="00004178" w:rsidRDefault="0049231F" w:rsidP="00C4122B">
      <w:pPr>
        <w:pStyle w:val="Default"/>
        <w:numPr>
          <w:ilvl w:val="1"/>
          <w:numId w:val="2"/>
        </w:numPr>
        <w:tabs>
          <w:tab w:val="clear" w:pos="709"/>
        </w:tabs>
        <w:ind w:right="197"/>
        <w:rPr>
          <w:b/>
          <w:bCs/>
        </w:rPr>
      </w:pPr>
      <w:r>
        <w:rPr>
          <w:b/>
          <w:bCs/>
        </w:rPr>
        <w:t xml:space="preserve"> </w:t>
      </w:r>
      <w:r w:rsidR="00004178" w:rsidRPr="00004178">
        <w:rPr>
          <w:b/>
          <w:bCs/>
        </w:rPr>
        <w:t xml:space="preserve">Recording work experience </w:t>
      </w:r>
    </w:p>
    <w:p w:rsidR="00254B93" w:rsidRDefault="00AA3B3B" w:rsidP="00254B93">
      <w:pPr>
        <w:pStyle w:val="Default"/>
        <w:ind w:right="197"/>
        <w:rPr>
          <w:sz w:val="22"/>
          <w:szCs w:val="22"/>
        </w:rPr>
      </w:pPr>
      <w:r>
        <w:rPr>
          <w:sz w:val="22"/>
          <w:szCs w:val="22"/>
        </w:rPr>
        <w:t>M</w:t>
      </w:r>
      <w:r w:rsidR="00254B93" w:rsidRPr="00254B93">
        <w:rPr>
          <w:sz w:val="22"/>
          <w:szCs w:val="22"/>
        </w:rPr>
        <w:t xml:space="preserve">embers </w:t>
      </w:r>
      <w:r>
        <w:rPr>
          <w:sz w:val="22"/>
          <w:szCs w:val="22"/>
        </w:rPr>
        <w:t>can</w:t>
      </w:r>
      <w:r w:rsidR="00254B93" w:rsidRPr="00254B93">
        <w:rPr>
          <w:sz w:val="22"/>
          <w:szCs w:val="22"/>
        </w:rPr>
        <w:t xml:space="preserve"> record work experience online </w:t>
      </w:r>
      <w:r>
        <w:rPr>
          <w:sz w:val="22"/>
          <w:szCs w:val="22"/>
        </w:rPr>
        <w:t>through</w:t>
      </w:r>
      <w:r w:rsidR="00254B93" w:rsidRPr="00254B93">
        <w:rPr>
          <w:sz w:val="22"/>
          <w:szCs w:val="22"/>
        </w:rPr>
        <w:t xml:space="preserve"> a secure recording platform available in t</w:t>
      </w:r>
      <w:r>
        <w:rPr>
          <w:sz w:val="22"/>
          <w:szCs w:val="22"/>
        </w:rPr>
        <w:t>he Members’ Area of the website, entitled</w:t>
      </w:r>
      <w:r w:rsidR="00BD2A54">
        <w:rPr>
          <w:sz w:val="22"/>
          <w:szCs w:val="22"/>
        </w:rPr>
        <w:t xml:space="preserve"> </w:t>
      </w:r>
      <w:r w:rsidR="00BD2A54" w:rsidRPr="00BD2A54">
        <w:rPr>
          <w:b/>
          <w:sz w:val="22"/>
          <w:szCs w:val="22"/>
        </w:rPr>
        <w:t>My Work Record</w:t>
      </w:r>
      <w:r w:rsidR="00BD2A54">
        <w:rPr>
          <w:sz w:val="22"/>
          <w:szCs w:val="22"/>
        </w:rPr>
        <w:t xml:space="preserve">. </w:t>
      </w:r>
    </w:p>
    <w:p w:rsidR="00004178" w:rsidRDefault="00ED6C05" w:rsidP="00254B93">
      <w:pPr>
        <w:pStyle w:val="Default"/>
        <w:ind w:right="197"/>
        <w:rPr>
          <w:sz w:val="22"/>
          <w:szCs w:val="22"/>
        </w:rPr>
      </w:pPr>
      <w:r>
        <w:rPr>
          <w:sz w:val="22"/>
          <w:szCs w:val="22"/>
        </w:rPr>
        <w:t xml:space="preserve">In order that you </w:t>
      </w:r>
      <w:r w:rsidR="00AE2262">
        <w:rPr>
          <w:sz w:val="22"/>
          <w:szCs w:val="22"/>
        </w:rPr>
        <w:t xml:space="preserve">can demonstrate the skills learnt through </w:t>
      </w:r>
      <w:r w:rsidR="0049231F">
        <w:rPr>
          <w:sz w:val="22"/>
          <w:szCs w:val="22"/>
        </w:rPr>
        <w:t xml:space="preserve">relevant </w:t>
      </w:r>
      <w:r w:rsidR="00AE2262">
        <w:rPr>
          <w:sz w:val="22"/>
          <w:szCs w:val="22"/>
        </w:rPr>
        <w:t xml:space="preserve">work experience, </w:t>
      </w:r>
      <w:r w:rsidR="00004178" w:rsidRPr="0069381D">
        <w:rPr>
          <w:bCs/>
          <w:sz w:val="22"/>
          <w:szCs w:val="22"/>
        </w:rPr>
        <w:t>13</w:t>
      </w:r>
      <w:r w:rsidR="00004178">
        <w:rPr>
          <w:b/>
          <w:bCs/>
          <w:sz w:val="22"/>
          <w:szCs w:val="22"/>
        </w:rPr>
        <w:t xml:space="preserve"> C</w:t>
      </w:r>
      <w:r w:rsidR="00AE2262">
        <w:rPr>
          <w:b/>
          <w:bCs/>
          <w:sz w:val="22"/>
          <w:szCs w:val="22"/>
        </w:rPr>
        <w:t xml:space="preserve">ompetency </w:t>
      </w:r>
      <w:r w:rsidR="00004178">
        <w:rPr>
          <w:b/>
          <w:bCs/>
          <w:sz w:val="22"/>
          <w:szCs w:val="22"/>
        </w:rPr>
        <w:t>A</w:t>
      </w:r>
      <w:r w:rsidR="00AE2262">
        <w:rPr>
          <w:b/>
          <w:bCs/>
          <w:sz w:val="22"/>
          <w:szCs w:val="22"/>
        </w:rPr>
        <w:t xml:space="preserve">reas </w:t>
      </w:r>
      <w:r w:rsidR="00AE2262">
        <w:rPr>
          <w:sz w:val="22"/>
          <w:szCs w:val="22"/>
        </w:rPr>
        <w:t>have been defined</w:t>
      </w:r>
      <w:r w:rsidR="00004178">
        <w:rPr>
          <w:sz w:val="22"/>
          <w:szCs w:val="22"/>
        </w:rPr>
        <w:t xml:space="preserve"> by the Institute of Chartered Foresters</w:t>
      </w:r>
      <w:r w:rsidR="00AE2262">
        <w:rPr>
          <w:sz w:val="22"/>
          <w:szCs w:val="22"/>
        </w:rPr>
        <w:t xml:space="preserve">, each containing many related </w:t>
      </w:r>
      <w:r w:rsidR="00004178">
        <w:rPr>
          <w:b/>
          <w:bCs/>
          <w:sz w:val="22"/>
          <w:szCs w:val="22"/>
        </w:rPr>
        <w:t>C</w:t>
      </w:r>
      <w:r w:rsidR="00AE2262">
        <w:rPr>
          <w:b/>
          <w:bCs/>
          <w:sz w:val="22"/>
          <w:szCs w:val="22"/>
        </w:rPr>
        <w:t xml:space="preserve">ompetencies </w:t>
      </w:r>
      <w:r w:rsidR="00AE2262">
        <w:rPr>
          <w:sz w:val="22"/>
          <w:szCs w:val="22"/>
        </w:rPr>
        <w:t xml:space="preserve">(see Appendix 1). </w:t>
      </w:r>
    </w:p>
    <w:p w:rsidR="00AA6164" w:rsidRDefault="00ED6C05" w:rsidP="00254B93">
      <w:pPr>
        <w:pStyle w:val="Default"/>
        <w:ind w:right="197"/>
        <w:rPr>
          <w:b/>
          <w:bCs/>
          <w:color w:val="000000"/>
          <w:sz w:val="22"/>
          <w:szCs w:val="22"/>
          <w:lang w:val="en-US"/>
        </w:rPr>
      </w:pPr>
      <w:r>
        <w:rPr>
          <w:sz w:val="22"/>
          <w:szCs w:val="22"/>
        </w:rPr>
        <w:t>You</w:t>
      </w:r>
      <w:r w:rsidR="00AE2262">
        <w:rPr>
          <w:sz w:val="22"/>
          <w:szCs w:val="22"/>
        </w:rPr>
        <w:t xml:space="preserve"> are required to record </w:t>
      </w:r>
      <w:r>
        <w:rPr>
          <w:sz w:val="22"/>
          <w:szCs w:val="22"/>
        </w:rPr>
        <w:t>your</w:t>
      </w:r>
      <w:r w:rsidR="00AE2262">
        <w:rPr>
          <w:sz w:val="22"/>
          <w:szCs w:val="22"/>
        </w:rPr>
        <w:t xml:space="preserve"> work over a minimum period of two years </w:t>
      </w:r>
      <w:r w:rsidR="00BD2A54">
        <w:rPr>
          <w:sz w:val="22"/>
          <w:szCs w:val="22"/>
        </w:rPr>
        <w:t xml:space="preserve">against these competencies </w:t>
      </w:r>
      <w:r w:rsidR="00BD2A54" w:rsidRPr="00410AA3">
        <w:rPr>
          <w:bCs/>
          <w:sz w:val="22"/>
          <w:szCs w:val="22"/>
        </w:rPr>
        <w:t xml:space="preserve">until </w:t>
      </w:r>
      <w:r>
        <w:rPr>
          <w:bCs/>
          <w:sz w:val="22"/>
          <w:szCs w:val="22"/>
        </w:rPr>
        <w:t>you</w:t>
      </w:r>
      <w:r w:rsidR="00BD2A54" w:rsidRPr="00410AA3">
        <w:rPr>
          <w:bCs/>
          <w:sz w:val="22"/>
          <w:szCs w:val="22"/>
        </w:rPr>
        <w:t xml:space="preserve"> have achieved the required total of 2</w:t>
      </w:r>
      <w:r w:rsidR="00BD2A54">
        <w:rPr>
          <w:bCs/>
          <w:sz w:val="22"/>
          <w:szCs w:val="22"/>
        </w:rPr>
        <w:t>,</w:t>
      </w:r>
      <w:r w:rsidR="00BD2A54" w:rsidRPr="00410AA3">
        <w:rPr>
          <w:bCs/>
          <w:sz w:val="22"/>
          <w:szCs w:val="22"/>
        </w:rPr>
        <w:t xml:space="preserve">600 </w:t>
      </w:r>
      <w:r w:rsidR="00BD2A54">
        <w:rPr>
          <w:bCs/>
          <w:sz w:val="22"/>
          <w:szCs w:val="22"/>
        </w:rPr>
        <w:t>hours or more</w:t>
      </w:r>
      <w:r w:rsidR="00BD2A54" w:rsidRPr="00410AA3">
        <w:rPr>
          <w:bCs/>
          <w:sz w:val="22"/>
          <w:szCs w:val="22"/>
        </w:rPr>
        <w:t>.</w:t>
      </w:r>
      <w:r w:rsidR="00BD2A54">
        <w:rPr>
          <w:bCs/>
          <w:sz w:val="22"/>
          <w:szCs w:val="22"/>
        </w:rPr>
        <w:t xml:space="preserve"> </w:t>
      </w:r>
      <w:r w:rsidR="00517B04">
        <w:rPr>
          <w:sz w:val="22"/>
          <w:szCs w:val="22"/>
        </w:rPr>
        <w:t xml:space="preserve">The Institute </w:t>
      </w:r>
      <w:r w:rsidR="00AE2262">
        <w:rPr>
          <w:sz w:val="22"/>
          <w:szCs w:val="22"/>
        </w:rPr>
        <w:t>would expect</w:t>
      </w:r>
      <w:r w:rsidR="00517B04">
        <w:rPr>
          <w:sz w:val="22"/>
          <w:szCs w:val="22"/>
        </w:rPr>
        <w:t xml:space="preserve"> you</w:t>
      </w:r>
      <w:r w:rsidR="00AE2262">
        <w:rPr>
          <w:sz w:val="22"/>
          <w:szCs w:val="22"/>
        </w:rPr>
        <w:t xml:space="preserve"> to record work in two </w:t>
      </w:r>
      <w:r w:rsidR="00BD307F">
        <w:rPr>
          <w:sz w:val="22"/>
          <w:szCs w:val="22"/>
        </w:rPr>
        <w:t>or three, perhaps more, of the competency a</w:t>
      </w:r>
      <w:r w:rsidR="00AE2262">
        <w:rPr>
          <w:sz w:val="22"/>
          <w:szCs w:val="22"/>
        </w:rPr>
        <w:t>reas</w:t>
      </w:r>
      <w:r w:rsidR="00004178">
        <w:rPr>
          <w:sz w:val="22"/>
          <w:szCs w:val="22"/>
        </w:rPr>
        <w:t xml:space="preserve">. </w:t>
      </w:r>
      <w:r w:rsidR="00AE2262">
        <w:rPr>
          <w:sz w:val="22"/>
          <w:szCs w:val="22"/>
        </w:rPr>
        <w:t>The exact mix recorded will obviou</w:t>
      </w:r>
      <w:r w:rsidR="00BD307F">
        <w:rPr>
          <w:sz w:val="22"/>
          <w:szCs w:val="22"/>
        </w:rPr>
        <w:t xml:space="preserve">sly be wholly dependent on </w:t>
      </w:r>
      <w:r w:rsidR="00517B04">
        <w:rPr>
          <w:sz w:val="22"/>
          <w:szCs w:val="22"/>
        </w:rPr>
        <w:t>your</w:t>
      </w:r>
      <w:r w:rsidR="00936451">
        <w:rPr>
          <w:sz w:val="22"/>
          <w:szCs w:val="22"/>
        </w:rPr>
        <w:t xml:space="preserve"> own work experience. All a</w:t>
      </w:r>
      <w:r w:rsidR="00AE2262">
        <w:rPr>
          <w:sz w:val="22"/>
          <w:szCs w:val="22"/>
        </w:rPr>
        <w:t xml:space="preserve">pplicants, however, must show that adequate experience has been gained </w:t>
      </w:r>
      <w:r w:rsidR="00AE2262">
        <w:rPr>
          <w:sz w:val="22"/>
          <w:szCs w:val="22"/>
        </w:rPr>
        <w:lastRenderedPageBreak/>
        <w:t xml:space="preserve">in </w:t>
      </w:r>
      <w:r w:rsidR="00AA6164">
        <w:rPr>
          <w:b/>
          <w:bCs/>
          <w:color w:val="000000"/>
          <w:sz w:val="22"/>
          <w:szCs w:val="22"/>
          <w:lang w:val="en-US"/>
        </w:rPr>
        <w:t xml:space="preserve">‘Competency Area </w:t>
      </w:r>
      <w:r w:rsidR="00AA6164" w:rsidRPr="00936451">
        <w:rPr>
          <w:b/>
          <w:bCs/>
          <w:color w:val="000000"/>
          <w:sz w:val="22"/>
          <w:szCs w:val="22"/>
          <w:lang w:val="en-US"/>
        </w:rPr>
        <w:t>1. Business and Management Skills</w:t>
      </w:r>
      <w:r w:rsidR="00AA6164">
        <w:rPr>
          <w:b/>
          <w:bCs/>
          <w:color w:val="000000"/>
          <w:sz w:val="22"/>
          <w:szCs w:val="22"/>
          <w:lang w:val="en-US"/>
        </w:rPr>
        <w:t>.’</w:t>
      </w:r>
      <w:r w:rsidR="0049231F">
        <w:rPr>
          <w:b/>
          <w:bCs/>
          <w:color w:val="000000"/>
          <w:sz w:val="22"/>
          <w:szCs w:val="22"/>
          <w:lang w:val="en-US"/>
        </w:rPr>
        <w:t xml:space="preserve"> </w:t>
      </w:r>
      <w:r w:rsidR="0049231F" w:rsidRPr="0049231F">
        <w:rPr>
          <w:bCs/>
          <w:color w:val="000000"/>
          <w:sz w:val="22"/>
          <w:szCs w:val="22"/>
          <w:lang w:val="en-US"/>
        </w:rPr>
        <w:t>A minimum of 500 hours</w:t>
      </w:r>
      <w:r w:rsidR="0049231F">
        <w:rPr>
          <w:bCs/>
          <w:color w:val="000000"/>
          <w:sz w:val="22"/>
          <w:szCs w:val="22"/>
          <w:lang w:val="en-US"/>
        </w:rPr>
        <w:t xml:space="preserve"> in </w:t>
      </w:r>
      <w:r w:rsidR="007133CB">
        <w:rPr>
          <w:bCs/>
          <w:color w:val="000000"/>
          <w:sz w:val="22"/>
          <w:szCs w:val="22"/>
          <w:lang w:val="en-US"/>
        </w:rPr>
        <w:t xml:space="preserve">this </w:t>
      </w:r>
      <w:r w:rsidR="0049231F" w:rsidRPr="0049231F">
        <w:rPr>
          <w:bCs/>
          <w:color w:val="000000"/>
          <w:sz w:val="22"/>
          <w:szCs w:val="22"/>
          <w:lang w:val="en-US"/>
        </w:rPr>
        <w:t>Competency Area is expected</w:t>
      </w:r>
      <w:r w:rsidR="0049231F">
        <w:rPr>
          <w:bCs/>
          <w:color w:val="000000"/>
          <w:sz w:val="22"/>
          <w:szCs w:val="22"/>
          <w:lang w:val="en-US"/>
        </w:rPr>
        <w:t xml:space="preserve"> by the Institute</w:t>
      </w:r>
      <w:r w:rsidR="0049231F" w:rsidRPr="0049231F">
        <w:rPr>
          <w:bCs/>
          <w:color w:val="000000"/>
          <w:sz w:val="22"/>
          <w:szCs w:val="22"/>
          <w:lang w:val="en-US"/>
        </w:rPr>
        <w:t>.</w:t>
      </w:r>
    </w:p>
    <w:p w:rsidR="00AE2262" w:rsidRDefault="00AE2262" w:rsidP="00254B93">
      <w:pPr>
        <w:pStyle w:val="Default"/>
        <w:ind w:right="197"/>
        <w:rPr>
          <w:sz w:val="22"/>
          <w:szCs w:val="22"/>
        </w:rPr>
      </w:pPr>
      <w:r>
        <w:rPr>
          <w:sz w:val="22"/>
          <w:szCs w:val="22"/>
        </w:rPr>
        <w:t>In order to clai</w:t>
      </w:r>
      <w:r w:rsidR="00517B04">
        <w:rPr>
          <w:sz w:val="22"/>
          <w:szCs w:val="22"/>
        </w:rPr>
        <w:t xml:space="preserve">m time against a competency you </w:t>
      </w:r>
      <w:r w:rsidR="00E5586B">
        <w:rPr>
          <w:sz w:val="22"/>
          <w:szCs w:val="22"/>
        </w:rPr>
        <w:t>need</w:t>
      </w:r>
      <w:r w:rsidR="00517B04">
        <w:rPr>
          <w:sz w:val="22"/>
          <w:szCs w:val="22"/>
        </w:rPr>
        <w:t xml:space="preserve"> t</w:t>
      </w:r>
      <w:r>
        <w:rPr>
          <w:sz w:val="22"/>
          <w:szCs w:val="22"/>
        </w:rPr>
        <w:t xml:space="preserve">o have been actively involved in that particular activity or operation at a level which includes planning, performing, supervising, reporting, studying through observation, or any combination of these. </w:t>
      </w:r>
    </w:p>
    <w:p w:rsidR="00AE2262" w:rsidRDefault="00AE2262" w:rsidP="00254B93">
      <w:pPr>
        <w:pStyle w:val="Default"/>
        <w:ind w:right="197"/>
        <w:rPr>
          <w:sz w:val="22"/>
          <w:szCs w:val="22"/>
        </w:rPr>
      </w:pPr>
      <w:r>
        <w:rPr>
          <w:sz w:val="22"/>
          <w:szCs w:val="22"/>
        </w:rPr>
        <w:t>Recording is on an hourly basis (although you could enter as many as 500 hours in one go). We advise you to keep these records task-based and add hou</w:t>
      </w:r>
      <w:r w:rsidR="00410AA3">
        <w:rPr>
          <w:sz w:val="22"/>
          <w:szCs w:val="22"/>
        </w:rPr>
        <w:t>rs as you work on each task.</w:t>
      </w:r>
      <w:r w:rsidR="00F85D80">
        <w:rPr>
          <w:sz w:val="22"/>
          <w:szCs w:val="22"/>
        </w:rPr>
        <w:t xml:space="preserve"> </w:t>
      </w:r>
      <w:r w:rsidR="00F85D80" w:rsidRPr="00F85D80">
        <w:rPr>
          <w:sz w:val="22"/>
          <w:szCs w:val="22"/>
        </w:rPr>
        <w:t>Normally a discret</w:t>
      </w:r>
      <w:r w:rsidR="00F85D80">
        <w:rPr>
          <w:sz w:val="22"/>
          <w:szCs w:val="22"/>
        </w:rPr>
        <w:t>e b</w:t>
      </w:r>
      <w:r w:rsidR="00F85D80" w:rsidRPr="00F85D80">
        <w:rPr>
          <w:sz w:val="22"/>
          <w:szCs w:val="22"/>
        </w:rPr>
        <w:t>loc</w:t>
      </w:r>
      <w:r w:rsidR="00F85D80">
        <w:rPr>
          <w:sz w:val="22"/>
          <w:szCs w:val="22"/>
        </w:rPr>
        <w:t xml:space="preserve">k of </w:t>
      </w:r>
      <w:r w:rsidR="00BD2A54">
        <w:rPr>
          <w:sz w:val="22"/>
          <w:szCs w:val="22"/>
        </w:rPr>
        <w:t>work experience</w:t>
      </w:r>
      <w:r w:rsidR="00F85D80">
        <w:rPr>
          <w:sz w:val="22"/>
          <w:szCs w:val="22"/>
        </w:rPr>
        <w:t xml:space="preserve"> would cover 40-</w:t>
      </w:r>
      <w:r w:rsidR="00F85D80" w:rsidRPr="00F85D80">
        <w:rPr>
          <w:sz w:val="22"/>
          <w:szCs w:val="22"/>
        </w:rPr>
        <w:t>200 hours (minimum of 25 and a maximum of 500</w:t>
      </w:r>
      <w:r w:rsidR="00797201">
        <w:rPr>
          <w:sz w:val="22"/>
          <w:szCs w:val="22"/>
        </w:rPr>
        <w:t xml:space="preserve"> hours</w:t>
      </w:r>
      <w:r w:rsidR="00F85D80" w:rsidRPr="00F85D80">
        <w:rPr>
          <w:sz w:val="22"/>
          <w:szCs w:val="22"/>
        </w:rPr>
        <w:t>)</w:t>
      </w:r>
      <w:r w:rsidR="00797201">
        <w:rPr>
          <w:sz w:val="22"/>
          <w:szCs w:val="22"/>
        </w:rPr>
        <w:t>,</w:t>
      </w:r>
      <w:r w:rsidR="00F85D80" w:rsidRPr="00F85D80">
        <w:rPr>
          <w:sz w:val="22"/>
          <w:szCs w:val="22"/>
        </w:rPr>
        <w:t xml:space="preserve"> but it very much depends on the nature of your work</w:t>
      </w:r>
      <w:r w:rsidR="00F85D80">
        <w:rPr>
          <w:sz w:val="22"/>
          <w:szCs w:val="22"/>
        </w:rPr>
        <w:t xml:space="preserve">. </w:t>
      </w:r>
      <w:r w:rsidR="00F85D80" w:rsidRPr="00F85D80">
        <w:rPr>
          <w:sz w:val="22"/>
          <w:szCs w:val="22"/>
        </w:rPr>
        <w:t xml:space="preserve">Blocks of </w:t>
      </w:r>
      <w:r w:rsidR="00BD2A54">
        <w:rPr>
          <w:sz w:val="22"/>
          <w:szCs w:val="22"/>
        </w:rPr>
        <w:t>work experience</w:t>
      </w:r>
      <w:r w:rsidR="00F85D80" w:rsidRPr="00F85D80">
        <w:rPr>
          <w:sz w:val="22"/>
          <w:szCs w:val="22"/>
        </w:rPr>
        <w:t xml:space="preserve"> should represent discrete tasks. Sometimes this may be difficult, in which case a block can be a unit of time, perhaps a month of work. This approach, however, might suggest to the Assessors that your work experience lacks the variety and breadth they expect.</w:t>
      </w:r>
    </w:p>
    <w:p w:rsidR="00BD2A54" w:rsidRDefault="00BD2A54" w:rsidP="00254B93">
      <w:pPr>
        <w:pStyle w:val="Default"/>
        <w:ind w:right="197"/>
        <w:rPr>
          <w:sz w:val="22"/>
          <w:szCs w:val="22"/>
        </w:rPr>
      </w:pPr>
      <w:r w:rsidRPr="00254B93">
        <w:rPr>
          <w:sz w:val="22"/>
          <w:szCs w:val="22"/>
        </w:rPr>
        <w:t>Each completed block of recorded work experience will require to be verified by a named Verifier.</w:t>
      </w:r>
    </w:p>
    <w:p w:rsidR="00410AA3" w:rsidRDefault="00517B04" w:rsidP="00254B93">
      <w:pPr>
        <w:pStyle w:val="Default"/>
        <w:ind w:right="197"/>
        <w:rPr>
          <w:sz w:val="22"/>
          <w:szCs w:val="22"/>
        </w:rPr>
      </w:pPr>
      <w:r>
        <w:rPr>
          <w:sz w:val="22"/>
          <w:szCs w:val="22"/>
        </w:rPr>
        <w:t>When recording</w:t>
      </w:r>
      <w:r w:rsidR="00410AA3">
        <w:rPr>
          <w:sz w:val="22"/>
          <w:szCs w:val="22"/>
        </w:rPr>
        <w:t xml:space="preserve"> </w:t>
      </w:r>
      <w:r>
        <w:rPr>
          <w:sz w:val="22"/>
          <w:szCs w:val="22"/>
        </w:rPr>
        <w:t>b</w:t>
      </w:r>
      <w:r w:rsidRPr="00F85D80">
        <w:rPr>
          <w:sz w:val="22"/>
          <w:szCs w:val="22"/>
        </w:rPr>
        <w:t>loc</w:t>
      </w:r>
      <w:r>
        <w:rPr>
          <w:sz w:val="22"/>
          <w:szCs w:val="22"/>
        </w:rPr>
        <w:t xml:space="preserve">ks of work experience you </w:t>
      </w:r>
      <w:r w:rsidR="00410AA3">
        <w:rPr>
          <w:sz w:val="22"/>
          <w:szCs w:val="22"/>
        </w:rPr>
        <w:t>should be aware of the following points</w:t>
      </w:r>
      <w:r w:rsidR="007133CB">
        <w:rPr>
          <w:sz w:val="22"/>
          <w:szCs w:val="22"/>
        </w:rPr>
        <w:t>:</w:t>
      </w:r>
    </w:p>
    <w:p w:rsidR="00AE2262" w:rsidRPr="00410AA3" w:rsidRDefault="00AE2262" w:rsidP="00C4122B">
      <w:pPr>
        <w:pStyle w:val="Default"/>
        <w:numPr>
          <w:ilvl w:val="0"/>
          <w:numId w:val="1"/>
        </w:numPr>
        <w:ind w:right="197"/>
        <w:rPr>
          <w:sz w:val="22"/>
          <w:szCs w:val="22"/>
        </w:rPr>
      </w:pPr>
      <w:r w:rsidRPr="00410AA3">
        <w:rPr>
          <w:bCs/>
          <w:sz w:val="22"/>
          <w:szCs w:val="22"/>
        </w:rPr>
        <w:t xml:space="preserve">An activity cannot be recorded twice, </w:t>
      </w:r>
      <w:r w:rsidRPr="009D60AD">
        <w:rPr>
          <w:bCs/>
          <w:iCs/>
          <w:sz w:val="22"/>
          <w:szCs w:val="22"/>
        </w:rPr>
        <w:t>e.g.</w:t>
      </w:r>
      <w:r w:rsidRPr="00410AA3">
        <w:rPr>
          <w:bCs/>
          <w:i/>
          <w:iCs/>
          <w:sz w:val="22"/>
          <w:szCs w:val="22"/>
        </w:rPr>
        <w:t xml:space="preserve"> </w:t>
      </w:r>
      <w:r w:rsidRPr="00410AA3">
        <w:rPr>
          <w:bCs/>
          <w:sz w:val="22"/>
          <w:szCs w:val="22"/>
        </w:rPr>
        <w:t xml:space="preserve">against a generic activity and its component parts. </w:t>
      </w:r>
    </w:p>
    <w:p w:rsidR="00AE2262" w:rsidRPr="00410AA3" w:rsidRDefault="00AE2262" w:rsidP="00C4122B">
      <w:pPr>
        <w:pStyle w:val="Default"/>
        <w:numPr>
          <w:ilvl w:val="0"/>
          <w:numId w:val="1"/>
        </w:numPr>
        <w:ind w:right="197"/>
        <w:rPr>
          <w:sz w:val="22"/>
          <w:szCs w:val="22"/>
        </w:rPr>
      </w:pPr>
      <w:r w:rsidRPr="00410AA3">
        <w:rPr>
          <w:bCs/>
          <w:sz w:val="22"/>
          <w:szCs w:val="22"/>
        </w:rPr>
        <w:t xml:space="preserve">Recording </w:t>
      </w:r>
      <w:r w:rsidR="005321B1">
        <w:rPr>
          <w:bCs/>
          <w:sz w:val="22"/>
          <w:szCs w:val="22"/>
        </w:rPr>
        <w:t>should</w:t>
      </w:r>
      <w:r w:rsidRPr="00410AA3">
        <w:rPr>
          <w:bCs/>
          <w:sz w:val="22"/>
          <w:szCs w:val="22"/>
        </w:rPr>
        <w:t xml:space="preserve"> b</w:t>
      </w:r>
      <w:r w:rsidR="009D60AD">
        <w:rPr>
          <w:bCs/>
          <w:sz w:val="22"/>
          <w:szCs w:val="22"/>
        </w:rPr>
        <w:t xml:space="preserve">e in hourly blocks of </w:t>
      </w:r>
      <w:r w:rsidR="00BD2A54">
        <w:rPr>
          <w:bCs/>
          <w:sz w:val="22"/>
          <w:szCs w:val="22"/>
        </w:rPr>
        <w:t>work experience</w:t>
      </w:r>
      <w:r w:rsidR="009D60AD">
        <w:rPr>
          <w:bCs/>
          <w:sz w:val="22"/>
          <w:szCs w:val="22"/>
        </w:rPr>
        <w:t xml:space="preserve"> </w:t>
      </w:r>
      <w:r w:rsidRPr="00410AA3">
        <w:rPr>
          <w:bCs/>
          <w:sz w:val="22"/>
          <w:szCs w:val="22"/>
        </w:rPr>
        <w:t>against each competency until you have achieved the required total of 2</w:t>
      </w:r>
      <w:r w:rsidR="00410AA3">
        <w:rPr>
          <w:bCs/>
          <w:sz w:val="22"/>
          <w:szCs w:val="22"/>
        </w:rPr>
        <w:t>,</w:t>
      </w:r>
      <w:r w:rsidRPr="00410AA3">
        <w:rPr>
          <w:bCs/>
          <w:sz w:val="22"/>
          <w:szCs w:val="22"/>
        </w:rPr>
        <w:t xml:space="preserve">600 </w:t>
      </w:r>
      <w:r w:rsidR="0069381D">
        <w:rPr>
          <w:bCs/>
          <w:sz w:val="22"/>
          <w:szCs w:val="22"/>
        </w:rPr>
        <w:t xml:space="preserve">hours </w:t>
      </w:r>
      <w:r w:rsidRPr="00410AA3">
        <w:rPr>
          <w:bCs/>
          <w:sz w:val="22"/>
          <w:szCs w:val="22"/>
        </w:rPr>
        <w:t xml:space="preserve">or more over </w:t>
      </w:r>
      <w:r w:rsidR="0069381D">
        <w:rPr>
          <w:bCs/>
          <w:sz w:val="22"/>
          <w:szCs w:val="22"/>
        </w:rPr>
        <w:t>a</w:t>
      </w:r>
      <w:r w:rsidRPr="00410AA3">
        <w:rPr>
          <w:bCs/>
          <w:sz w:val="22"/>
          <w:szCs w:val="22"/>
        </w:rPr>
        <w:t xml:space="preserve"> minimum</w:t>
      </w:r>
      <w:r w:rsidR="0069381D">
        <w:rPr>
          <w:bCs/>
          <w:sz w:val="22"/>
          <w:szCs w:val="22"/>
        </w:rPr>
        <w:t xml:space="preserve"> of</w:t>
      </w:r>
      <w:r w:rsidRPr="00410AA3">
        <w:rPr>
          <w:bCs/>
          <w:sz w:val="22"/>
          <w:szCs w:val="22"/>
        </w:rPr>
        <w:t xml:space="preserve"> two</w:t>
      </w:r>
      <w:r w:rsidR="005321B1">
        <w:rPr>
          <w:bCs/>
          <w:sz w:val="22"/>
          <w:szCs w:val="22"/>
        </w:rPr>
        <w:t xml:space="preserve"> years. It could take longer</w:t>
      </w:r>
      <w:r w:rsidRPr="00410AA3">
        <w:rPr>
          <w:bCs/>
          <w:sz w:val="22"/>
          <w:szCs w:val="22"/>
        </w:rPr>
        <w:t xml:space="preserve">, for example, </w:t>
      </w:r>
      <w:r w:rsidR="005321B1">
        <w:rPr>
          <w:bCs/>
          <w:sz w:val="22"/>
          <w:szCs w:val="22"/>
        </w:rPr>
        <w:t xml:space="preserve">if </w:t>
      </w:r>
      <w:r w:rsidRPr="00410AA3">
        <w:rPr>
          <w:bCs/>
          <w:sz w:val="22"/>
          <w:szCs w:val="22"/>
        </w:rPr>
        <w:t>you work part-time. Over the total period of recording no less than 500 hours must be accumulated in Competency Area 1</w:t>
      </w:r>
      <w:r w:rsidR="00410AA3" w:rsidRPr="00410AA3">
        <w:rPr>
          <w:bCs/>
          <w:sz w:val="22"/>
          <w:szCs w:val="22"/>
        </w:rPr>
        <w:t>. Business and Management Skills</w:t>
      </w:r>
      <w:r w:rsidRPr="00410AA3">
        <w:rPr>
          <w:bCs/>
          <w:sz w:val="22"/>
          <w:szCs w:val="22"/>
        </w:rPr>
        <w:t xml:space="preserve">. </w:t>
      </w:r>
    </w:p>
    <w:p w:rsidR="00AE2262" w:rsidRPr="00410AA3" w:rsidRDefault="00AE2262" w:rsidP="00C4122B">
      <w:pPr>
        <w:pStyle w:val="Default"/>
        <w:numPr>
          <w:ilvl w:val="0"/>
          <w:numId w:val="1"/>
        </w:numPr>
        <w:ind w:right="197"/>
        <w:rPr>
          <w:sz w:val="22"/>
          <w:szCs w:val="22"/>
        </w:rPr>
      </w:pPr>
      <w:r w:rsidRPr="00410AA3">
        <w:rPr>
          <w:bCs/>
          <w:sz w:val="22"/>
          <w:szCs w:val="22"/>
        </w:rPr>
        <w:t>The remaining 2</w:t>
      </w:r>
      <w:r w:rsidR="00410AA3">
        <w:rPr>
          <w:bCs/>
          <w:sz w:val="22"/>
          <w:szCs w:val="22"/>
        </w:rPr>
        <w:t>,</w:t>
      </w:r>
      <w:r w:rsidRPr="00410AA3">
        <w:rPr>
          <w:bCs/>
          <w:sz w:val="22"/>
          <w:szCs w:val="22"/>
        </w:rPr>
        <w:t>100 hours can be distr</w:t>
      </w:r>
      <w:r w:rsidR="009D60AD">
        <w:rPr>
          <w:bCs/>
          <w:sz w:val="22"/>
          <w:szCs w:val="22"/>
        </w:rPr>
        <w:t>ibuted over two or more of the competency a</w:t>
      </w:r>
      <w:r w:rsidRPr="00410AA3">
        <w:rPr>
          <w:bCs/>
          <w:sz w:val="22"/>
          <w:szCs w:val="22"/>
        </w:rPr>
        <w:t xml:space="preserve">reas (recording only in Competency Area 1 is not acceptable). </w:t>
      </w:r>
    </w:p>
    <w:p w:rsidR="00AE2262" w:rsidRPr="00410AA3" w:rsidRDefault="00BD2A54" w:rsidP="00C4122B">
      <w:pPr>
        <w:pStyle w:val="Default"/>
        <w:numPr>
          <w:ilvl w:val="0"/>
          <w:numId w:val="1"/>
        </w:numPr>
        <w:ind w:right="197"/>
        <w:rPr>
          <w:sz w:val="22"/>
          <w:szCs w:val="22"/>
        </w:rPr>
      </w:pPr>
      <w:r>
        <w:rPr>
          <w:bCs/>
          <w:sz w:val="22"/>
          <w:szCs w:val="22"/>
        </w:rPr>
        <w:t>For a Competency A</w:t>
      </w:r>
      <w:r w:rsidR="00410AA3">
        <w:rPr>
          <w:bCs/>
          <w:sz w:val="22"/>
          <w:szCs w:val="22"/>
        </w:rPr>
        <w:t xml:space="preserve">rea </w:t>
      </w:r>
      <w:r w:rsidR="00AE2262" w:rsidRPr="00410AA3">
        <w:rPr>
          <w:bCs/>
          <w:sz w:val="22"/>
          <w:szCs w:val="22"/>
        </w:rPr>
        <w:t xml:space="preserve">to be counted in the final total it must contain a minimum of 200 hours over the two years or more. </w:t>
      </w:r>
    </w:p>
    <w:p w:rsidR="00AE2262" w:rsidRPr="00410AA3" w:rsidRDefault="00517B04" w:rsidP="00C4122B">
      <w:pPr>
        <w:pStyle w:val="Default"/>
        <w:numPr>
          <w:ilvl w:val="0"/>
          <w:numId w:val="1"/>
        </w:numPr>
        <w:ind w:right="197"/>
        <w:rPr>
          <w:sz w:val="22"/>
          <w:szCs w:val="22"/>
        </w:rPr>
      </w:pPr>
      <w:r>
        <w:rPr>
          <w:bCs/>
          <w:sz w:val="22"/>
          <w:szCs w:val="22"/>
        </w:rPr>
        <w:t>You</w:t>
      </w:r>
      <w:r w:rsidR="00AE2262" w:rsidRPr="00410AA3">
        <w:rPr>
          <w:bCs/>
          <w:sz w:val="22"/>
          <w:szCs w:val="22"/>
        </w:rPr>
        <w:t xml:space="preserve"> should seek to show breadth of experience by recording hours in more than a quarter of the comp</w:t>
      </w:r>
      <w:r w:rsidR="009D60AD">
        <w:rPr>
          <w:bCs/>
          <w:sz w:val="22"/>
          <w:szCs w:val="22"/>
        </w:rPr>
        <w:t>etencies listed in any claimed c</w:t>
      </w:r>
      <w:r w:rsidR="00AE2262" w:rsidRPr="00410AA3">
        <w:rPr>
          <w:bCs/>
          <w:sz w:val="22"/>
          <w:szCs w:val="22"/>
        </w:rPr>
        <w:t xml:space="preserve">ompetency </w:t>
      </w:r>
      <w:r w:rsidR="009D60AD">
        <w:rPr>
          <w:bCs/>
          <w:sz w:val="22"/>
          <w:szCs w:val="22"/>
        </w:rPr>
        <w:t>a</w:t>
      </w:r>
      <w:r w:rsidR="00460535" w:rsidRPr="00410AA3">
        <w:rPr>
          <w:bCs/>
          <w:sz w:val="22"/>
          <w:szCs w:val="22"/>
        </w:rPr>
        <w:t>rea</w:t>
      </w:r>
      <w:r w:rsidR="00460535">
        <w:rPr>
          <w:bCs/>
          <w:sz w:val="22"/>
          <w:szCs w:val="22"/>
        </w:rPr>
        <w:t xml:space="preserve">. </w:t>
      </w:r>
    </w:p>
    <w:p w:rsidR="00AE2262" w:rsidRPr="00EF2D76" w:rsidRDefault="00AE2262" w:rsidP="00C4122B">
      <w:pPr>
        <w:pStyle w:val="Default"/>
        <w:numPr>
          <w:ilvl w:val="0"/>
          <w:numId w:val="1"/>
        </w:numPr>
        <w:ind w:right="197"/>
        <w:rPr>
          <w:sz w:val="22"/>
          <w:szCs w:val="22"/>
        </w:rPr>
      </w:pPr>
      <w:r w:rsidRPr="00410AA3">
        <w:rPr>
          <w:bCs/>
          <w:sz w:val="22"/>
          <w:szCs w:val="22"/>
        </w:rPr>
        <w:t>Thes</w:t>
      </w:r>
      <w:r w:rsidR="00410AA3">
        <w:rPr>
          <w:bCs/>
          <w:sz w:val="22"/>
          <w:szCs w:val="22"/>
        </w:rPr>
        <w:t xml:space="preserve">e records must be independently </w:t>
      </w:r>
      <w:r w:rsidRPr="00410AA3">
        <w:rPr>
          <w:bCs/>
          <w:sz w:val="22"/>
          <w:szCs w:val="22"/>
        </w:rPr>
        <w:t xml:space="preserve">verified as true and accurate before being </w:t>
      </w:r>
      <w:r w:rsidRPr="00EF2D76">
        <w:rPr>
          <w:bCs/>
          <w:sz w:val="22"/>
          <w:szCs w:val="22"/>
        </w:rPr>
        <w:t>submitted to the Institute</w:t>
      </w:r>
      <w:r w:rsidR="00410AA3" w:rsidRPr="00EF2D76">
        <w:rPr>
          <w:bCs/>
          <w:sz w:val="22"/>
          <w:szCs w:val="22"/>
        </w:rPr>
        <w:t xml:space="preserve"> of Chartered Foresters</w:t>
      </w:r>
      <w:r w:rsidRPr="00EF2D76">
        <w:rPr>
          <w:bCs/>
          <w:sz w:val="22"/>
          <w:szCs w:val="22"/>
        </w:rPr>
        <w:t xml:space="preserve">. </w:t>
      </w:r>
    </w:p>
    <w:p w:rsidR="00460535" w:rsidRPr="00EF2D76" w:rsidRDefault="00AE2262" w:rsidP="00254B93">
      <w:pPr>
        <w:pStyle w:val="Default"/>
        <w:ind w:right="197"/>
        <w:rPr>
          <w:bCs/>
          <w:sz w:val="22"/>
          <w:szCs w:val="22"/>
        </w:rPr>
      </w:pPr>
      <w:r w:rsidRPr="00E5586B">
        <w:rPr>
          <w:sz w:val="22"/>
          <w:szCs w:val="22"/>
        </w:rPr>
        <w:t xml:space="preserve">Should </w:t>
      </w:r>
      <w:r w:rsidR="009D60AD" w:rsidRPr="00E5586B">
        <w:rPr>
          <w:sz w:val="22"/>
          <w:szCs w:val="22"/>
        </w:rPr>
        <w:t>the number of hours in any one competency a</w:t>
      </w:r>
      <w:r w:rsidRPr="00E5586B">
        <w:rPr>
          <w:sz w:val="22"/>
          <w:szCs w:val="22"/>
        </w:rPr>
        <w:t>rea exceed 1</w:t>
      </w:r>
      <w:r w:rsidR="00460535" w:rsidRPr="00E5586B">
        <w:rPr>
          <w:sz w:val="22"/>
          <w:szCs w:val="22"/>
        </w:rPr>
        <w:t>,</w:t>
      </w:r>
      <w:r w:rsidRPr="00E5586B">
        <w:rPr>
          <w:sz w:val="22"/>
          <w:szCs w:val="22"/>
        </w:rPr>
        <w:t>1</w:t>
      </w:r>
      <w:r w:rsidR="00460535" w:rsidRPr="00E5586B">
        <w:rPr>
          <w:sz w:val="22"/>
          <w:szCs w:val="22"/>
        </w:rPr>
        <w:t>00 hours in total, this a</w:t>
      </w:r>
      <w:r w:rsidR="009D60AD" w:rsidRPr="00E5586B">
        <w:rPr>
          <w:sz w:val="22"/>
          <w:szCs w:val="22"/>
        </w:rPr>
        <w:t>rea will be regarded as a major c</w:t>
      </w:r>
      <w:r w:rsidRPr="00E5586B">
        <w:rPr>
          <w:sz w:val="22"/>
          <w:szCs w:val="22"/>
        </w:rPr>
        <w:t xml:space="preserve">ompetency. </w:t>
      </w:r>
    </w:p>
    <w:p w:rsidR="0069381D" w:rsidRDefault="0069381D" w:rsidP="00254B93">
      <w:pPr>
        <w:pStyle w:val="Default"/>
        <w:ind w:right="197"/>
        <w:rPr>
          <w:sz w:val="22"/>
          <w:szCs w:val="22"/>
        </w:rPr>
      </w:pPr>
    </w:p>
    <w:p w:rsidR="0069381D" w:rsidRPr="00004178" w:rsidRDefault="0069381D" w:rsidP="00C4122B">
      <w:pPr>
        <w:pStyle w:val="Default"/>
        <w:numPr>
          <w:ilvl w:val="1"/>
          <w:numId w:val="2"/>
        </w:numPr>
        <w:tabs>
          <w:tab w:val="clear" w:pos="709"/>
        </w:tabs>
        <w:ind w:right="197"/>
        <w:rPr>
          <w:b/>
          <w:bCs/>
        </w:rPr>
      </w:pPr>
      <w:r>
        <w:rPr>
          <w:b/>
          <w:bCs/>
        </w:rPr>
        <w:t xml:space="preserve"> </w:t>
      </w:r>
      <w:r w:rsidR="00E3736B">
        <w:rPr>
          <w:b/>
          <w:bCs/>
        </w:rPr>
        <w:t>The selection of a Verifier and their obligation</w:t>
      </w:r>
      <w:r w:rsidRPr="00004178">
        <w:rPr>
          <w:b/>
          <w:bCs/>
        </w:rPr>
        <w:t xml:space="preserve"> </w:t>
      </w:r>
    </w:p>
    <w:p w:rsidR="0047595C" w:rsidRDefault="00FB336F" w:rsidP="00254B93">
      <w:pPr>
        <w:pStyle w:val="Default"/>
        <w:ind w:right="197"/>
        <w:rPr>
          <w:sz w:val="22"/>
          <w:szCs w:val="22"/>
        </w:rPr>
      </w:pPr>
      <w:r>
        <w:rPr>
          <w:sz w:val="22"/>
          <w:szCs w:val="22"/>
        </w:rPr>
        <w:t xml:space="preserve">The Institute of Chartered Foresters requires </w:t>
      </w:r>
      <w:r w:rsidR="00517B04">
        <w:rPr>
          <w:sz w:val="22"/>
          <w:szCs w:val="22"/>
        </w:rPr>
        <w:t>you</w:t>
      </w:r>
      <w:r>
        <w:rPr>
          <w:sz w:val="22"/>
          <w:szCs w:val="22"/>
        </w:rPr>
        <w:t xml:space="preserve"> to find </w:t>
      </w:r>
      <w:r w:rsidR="00530832">
        <w:rPr>
          <w:sz w:val="22"/>
          <w:szCs w:val="22"/>
        </w:rPr>
        <w:t>an</w:t>
      </w:r>
      <w:r>
        <w:rPr>
          <w:sz w:val="22"/>
          <w:szCs w:val="22"/>
        </w:rPr>
        <w:t xml:space="preserve"> appropriat</w:t>
      </w:r>
      <w:r w:rsidR="009D60AD">
        <w:rPr>
          <w:sz w:val="22"/>
          <w:szCs w:val="22"/>
        </w:rPr>
        <w:t xml:space="preserve">e </w:t>
      </w:r>
      <w:r w:rsidR="00530832">
        <w:rPr>
          <w:sz w:val="22"/>
          <w:szCs w:val="22"/>
        </w:rPr>
        <w:t>person to v</w:t>
      </w:r>
      <w:r w:rsidR="009D60AD">
        <w:rPr>
          <w:sz w:val="22"/>
          <w:szCs w:val="22"/>
        </w:rPr>
        <w:t xml:space="preserve">erify </w:t>
      </w:r>
      <w:r w:rsidR="00517B04">
        <w:rPr>
          <w:sz w:val="22"/>
          <w:szCs w:val="22"/>
        </w:rPr>
        <w:t>your</w:t>
      </w:r>
      <w:r w:rsidR="009D60AD">
        <w:rPr>
          <w:sz w:val="22"/>
          <w:szCs w:val="22"/>
        </w:rPr>
        <w:t xml:space="preserve"> work r</w:t>
      </w:r>
      <w:r>
        <w:rPr>
          <w:sz w:val="22"/>
          <w:szCs w:val="22"/>
        </w:rPr>
        <w:t>ecords</w:t>
      </w:r>
      <w:r w:rsidR="009D3B4D">
        <w:rPr>
          <w:sz w:val="22"/>
          <w:szCs w:val="22"/>
        </w:rPr>
        <w:t>, the Verifier</w:t>
      </w:r>
      <w:r>
        <w:rPr>
          <w:sz w:val="22"/>
          <w:szCs w:val="22"/>
        </w:rPr>
        <w:t xml:space="preserve">. Ideally this person will be </w:t>
      </w:r>
      <w:r w:rsidR="00517B04">
        <w:rPr>
          <w:sz w:val="22"/>
          <w:szCs w:val="22"/>
        </w:rPr>
        <w:t>either your line manager or</w:t>
      </w:r>
      <w:r>
        <w:rPr>
          <w:sz w:val="22"/>
          <w:szCs w:val="22"/>
        </w:rPr>
        <w:t xml:space="preserve"> someone who is a Chartered Forester</w:t>
      </w:r>
      <w:r w:rsidR="0047595C">
        <w:rPr>
          <w:sz w:val="22"/>
          <w:szCs w:val="22"/>
        </w:rPr>
        <w:t>,</w:t>
      </w:r>
      <w:r>
        <w:rPr>
          <w:sz w:val="22"/>
          <w:szCs w:val="22"/>
        </w:rPr>
        <w:t xml:space="preserve"> or a member of a similar chartered organisation (</w:t>
      </w:r>
      <w:r w:rsidRPr="0047595C">
        <w:rPr>
          <w:iCs/>
          <w:sz w:val="22"/>
          <w:szCs w:val="22"/>
        </w:rPr>
        <w:t xml:space="preserve">e.g. </w:t>
      </w:r>
      <w:r w:rsidRPr="0047595C">
        <w:rPr>
          <w:sz w:val="22"/>
          <w:szCs w:val="22"/>
        </w:rPr>
        <w:t>surveyor</w:t>
      </w:r>
      <w:r>
        <w:rPr>
          <w:sz w:val="22"/>
          <w:szCs w:val="22"/>
        </w:rPr>
        <w:t>, landscape designer, engineer)</w:t>
      </w:r>
      <w:r w:rsidR="0047595C">
        <w:rPr>
          <w:sz w:val="22"/>
          <w:szCs w:val="22"/>
        </w:rPr>
        <w:t>. Ot</w:t>
      </w:r>
      <w:r>
        <w:rPr>
          <w:sz w:val="22"/>
          <w:szCs w:val="22"/>
        </w:rPr>
        <w:t xml:space="preserve">her individuals of professional standing are acceptable. </w:t>
      </w:r>
      <w:r w:rsidR="00E5586B">
        <w:rPr>
          <w:sz w:val="22"/>
          <w:szCs w:val="22"/>
        </w:rPr>
        <w:t>It is important that the Verifier has appropriate access and knowledge of the work recorded.</w:t>
      </w:r>
    </w:p>
    <w:p w:rsidR="00FB336F" w:rsidRDefault="00FB336F" w:rsidP="00254B93">
      <w:pPr>
        <w:pStyle w:val="Default"/>
        <w:ind w:right="197"/>
        <w:rPr>
          <w:sz w:val="22"/>
          <w:szCs w:val="22"/>
        </w:rPr>
      </w:pPr>
      <w:r>
        <w:rPr>
          <w:sz w:val="22"/>
          <w:szCs w:val="22"/>
        </w:rPr>
        <w:lastRenderedPageBreak/>
        <w:t>It is understood that there will be occasions where these conditio</w:t>
      </w:r>
      <w:r w:rsidR="0047595C">
        <w:rPr>
          <w:sz w:val="22"/>
          <w:szCs w:val="22"/>
        </w:rPr>
        <w:t xml:space="preserve">ns cannot be met in which case </w:t>
      </w:r>
      <w:r w:rsidR="00517B04">
        <w:rPr>
          <w:sz w:val="22"/>
          <w:szCs w:val="22"/>
        </w:rPr>
        <w:t>you</w:t>
      </w:r>
      <w:r>
        <w:rPr>
          <w:sz w:val="22"/>
          <w:szCs w:val="22"/>
        </w:rPr>
        <w:t xml:space="preserve"> must explain the difficulty and reasons for </w:t>
      </w:r>
      <w:r w:rsidR="00517B04">
        <w:rPr>
          <w:sz w:val="22"/>
          <w:szCs w:val="22"/>
        </w:rPr>
        <w:t>your</w:t>
      </w:r>
      <w:r>
        <w:rPr>
          <w:sz w:val="22"/>
          <w:szCs w:val="22"/>
        </w:rPr>
        <w:t xml:space="preserve"> choice when </w:t>
      </w:r>
      <w:r w:rsidR="00517B04">
        <w:rPr>
          <w:sz w:val="22"/>
          <w:szCs w:val="22"/>
        </w:rPr>
        <w:t>you</w:t>
      </w:r>
      <w:r>
        <w:rPr>
          <w:sz w:val="22"/>
          <w:szCs w:val="22"/>
        </w:rPr>
        <w:t xml:space="preserve"> register </w:t>
      </w:r>
      <w:r w:rsidR="009D60AD">
        <w:rPr>
          <w:sz w:val="22"/>
          <w:szCs w:val="22"/>
        </w:rPr>
        <w:t>for PME with the</w:t>
      </w:r>
      <w:r w:rsidR="00E3736B">
        <w:rPr>
          <w:sz w:val="22"/>
          <w:szCs w:val="22"/>
        </w:rPr>
        <w:t xml:space="preserve"> Registration Form</w:t>
      </w:r>
      <w:r w:rsidR="009D60AD">
        <w:rPr>
          <w:sz w:val="22"/>
          <w:szCs w:val="22"/>
        </w:rPr>
        <w:t xml:space="preserve"> </w:t>
      </w:r>
      <w:r>
        <w:rPr>
          <w:sz w:val="22"/>
          <w:szCs w:val="22"/>
        </w:rPr>
        <w:t xml:space="preserve">PME1. </w:t>
      </w:r>
      <w:r w:rsidR="009D3B4D">
        <w:rPr>
          <w:sz w:val="22"/>
          <w:szCs w:val="22"/>
        </w:rPr>
        <w:t xml:space="preserve">In addition, </w:t>
      </w:r>
      <w:r w:rsidR="00517B04">
        <w:rPr>
          <w:sz w:val="22"/>
          <w:szCs w:val="22"/>
        </w:rPr>
        <w:t>you</w:t>
      </w:r>
      <w:r>
        <w:rPr>
          <w:sz w:val="22"/>
          <w:szCs w:val="22"/>
        </w:rPr>
        <w:t xml:space="preserve"> should enter </w:t>
      </w:r>
      <w:r w:rsidR="00530832">
        <w:rPr>
          <w:sz w:val="22"/>
          <w:szCs w:val="22"/>
        </w:rPr>
        <w:t>the V</w:t>
      </w:r>
      <w:r w:rsidR="0047595C">
        <w:rPr>
          <w:sz w:val="22"/>
          <w:szCs w:val="22"/>
        </w:rPr>
        <w:t>erifier details in ‘</w:t>
      </w:r>
      <w:r w:rsidRPr="0047595C">
        <w:rPr>
          <w:bCs/>
          <w:sz w:val="22"/>
          <w:szCs w:val="22"/>
        </w:rPr>
        <w:t>My Verifier</w:t>
      </w:r>
      <w:r w:rsidR="009D3B4D">
        <w:rPr>
          <w:bCs/>
          <w:sz w:val="22"/>
          <w:szCs w:val="22"/>
        </w:rPr>
        <w:t>s</w:t>
      </w:r>
      <w:r w:rsidRPr="0047595C">
        <w:rPr>
          <w:bCs/>
          <w:sz w:val="22"/>
          <w:szCs w:val="22"/>
        </w:rPr>
        <w:t>’</w:t>
      </w:r>
      <w:r w:rsidR="00327C0D">
        <w:rPr>
          <w:sz w:val="22"/>
          <w:szCs w:val="22"/>
        </w:rPr>
        <w:t xml:space="preserve"> section</w:t>
      </w:r>
      <w:r w:rsidR="009D3B4D">
        <w:rPr>
          <w:sz w:val="22"/>
          <w:szCs w:val="22"/>
        </w:rPr>
        <w:t xml:space="preserve"> of the Members Area and ensure these details are kept up to date</w:t>
      </w:r>
      <w:r w:rsidR="00327C0D">
        <w:rPr>
          <w:sz w:val="22"/>
          <w:szCs w:val="22"/>
        </w:rPr>
        <w:t>.</w:t>
      </w:r>
    </w:p>
    <w:p w:rsidR="0047595C" w:rsidRDefault="0047595C" w:rsidP="00254B93">
      <w:pPr>
        <w:pStyle w:val="Default"/>
        <w:ind w:right="197"/>
        <w:rPr>
          <w:sz w:val="22"/>
          <w:szCs w:val="22"/>
        </w:rPr>
      </w:pPr>
      <w:r>
        <w:rPr>
          <w:sz w:val="22"/>
          <w:szCs w:val="22"/>
        </w:rPr>
        <w:t xml:space="preserve">There will also be occasions where it </w:t>
      </w:r>
      <w:r w:rsidR="00530832">
        <w:rPr>
          <w:sz w:val="22"/>
          <w:szCs w:val="22"/>
        </w:rPr>
        <w:t xml:space="preserve">is </w:t>
      </w:r>
      <w:r>
        <w:rPr>
          <w:sz w:val="22"/>
          <w:szCs w:val="22"/>
        </w:rPr>
        <w:t xml:space="preserve">advisable for </w:t>
      </w:r>
      <w:r w:rsidR="00517B04">
        <w:rPr>
          <w:sz w:val="22"/>
          <w:szCs w:val="22"/>
        </w:rPr>
        <w:t>you</w:t>
      </w:r>
      <w:r w:rsidR="005321B1">
        <w:rPr>
          <w:sz w:val="22"/>
          <w:szCs w:val="22"/>
        </w:rPr>
        <w:t xml:space="preserve"> to nominate multiple V</w:t>
      </w:r>
      <w:r>
        <w:rPr>
          <w:sz w:val="22"/>
          <w:szCs w:val="22"/>
        </w:rPr>
        <w:t>erifiers. For e</w:t>
      </w:r>
      <w:r w:rsidR="00517B04">
        <w:rPr>
          <w:sz w:val="22"/>
          <w:szCs w:val="22"/>
        </w:rPr>
        <w:t>xample, if you change</w:t>
      </w:r>
      <w:r>
        <w:rPr>
          <w:sz w:val="22"/>
          <w:szCs w:val="22"/>
        </w:rPr>
        <w:t xml:space="preserve"> job or </w:t>
      </w:r>
      <w:r w:rsidR="00517B04">
        <w:rPr>
          <w:sz w:val="22"/>
          <w:szCs w:val="22"/>
        </w:rPr>
        <w:t>use</w:t>
      </w:r>
      <w:r>
        <w:rPr>
          <w:sz w:val="22"/>
          <w:szCs w:val="22"/>
        </w:rPr>
        <w:t xml:space="preserve"> clients as Verifiers.</w:t>
      </w:r>
    </w:p>
    <w:p w:rsidR="00FB336F" w:rsidRPr="0047595C" w:rsidRDefault="00FB336F" w:rsidP="00254B93">
      <w:pPr>
        <w:pStyle w:val="Default"/>
        <w:ind w:right="197"/>
        <w:rPr>
          <w:sz w:val="22"/>
          <w:szCs w:val="22"/>
        </w:rPr>
      </w:pPr>
      <w:r>
        <w:rPr>
          <w:sz w:val="22"/>
          <w:szCs w:val="22"/>
        </w:rPr>
        <w:t>Applicants are re</w:t>
      </w:r>
      <w:r w:rsidR="009D60AD">
        <w:rPr>
          <w:sz w:val="22"/>
          <w:szCs w:val="22"/>
        </w:rPr>
        <w:t>sponsible for discussing their work r</w:t>
      </w:r>
      <w:r>
        <w:rPr>
          <w:sz w:val="22"/>
          <w:szCs w:val="22"/>
        </w:rPr>
        <w:t>ecords, including details recorded under pe</w:t>
      </w:r>
      <w:r w:rsidR="009D60AD">
        <w:rPr>
          <w:sz w:val="22"/>
          <w:szCs w:val="22"/>
        </w:rPr>
        <w:t>rsonal development, with their V</w:t>
      </w:r>
      <w:r>
        <w:rPr>
          <w:sz w:val="22"/>
          <w:szCs w:val="22"/>
        </w:rPr>
        <w:t>erifier prior to submitting them</w:t>
      </w:r>
      <w:r w:rsidR="009D60AD">
        <w:rPr>
          <w:sz w:val="22"/>
          <w:szCs w:val="22"/>
        </w:rPr>
        <w:t>. To aid the V</w:t>
      </w:r>
      <w:r w:rsidR="0047595C">
        <w:rPr>
          <w:sz w:val="22"/>
          <w:szCs w:val="22"/>
        </w:rPr>
        <w:t xml:space="preserve">erifier, </w:t>
      </w:r>
      <w:r w:rsidR="00517B04">
        <w:rPr>
          <w:sz w:val="22"/>
          <w:szCs w:val="22"/>
        </w:rPr>
        <w:t>you</w:t>
      </w:r>
      <w:r>
        <w:rPr>
          <w:sz w:val="22"/>
          <w:szCs w:val="22"/>
        </w:rPr>
        <w:t xml:space="preserve"> are expected to produce relevant time-sheets, work diaries, registration papers for meetings or anything else that will back</w:t>
      </w:r>
      <w:r w:rsidR="00530832">
        <w:rPr>
          <w:sz w:val="22"/>
          <w:szCs w:val="22"/>
        </w:rPr>
        <w:t xml:space="preserve"> </w:t>
      </w:r>
      <w:r>
        <w:rPr>
          <w:sz w:val="22"/>
          <w:szCs w:val="22"/>
        </w:rPr>
        <w:t xml:space="preserve">up </w:t>
      </w:r>
      <w:r w:rsidR="00517B04">
        <w:rPr>
          <w:sz w:val="22"/>
          <w:szCs w:val="22"/>
        </w:rPr>
        <w:t>your</w:t>
      </w:r>
      <w:r>
        <w:rPr>
          <w:sz w:val="22"/>
          <w:szCs w:val="22"/>
        </w:rPr>
        <w:t xml:space="preserve"> claims (it is understood that not everything will have </w:t>
      </w:r>
      <w:r w:rsidR="0047595C">
        <w:rPr>
          <w:sz w:val="22"/>
          <w:szCs w:val="22"/>
        </w:rPr>
        <w:t>supporting documentation</w:t>
      </w:r>
      <w:r>
        <w:rPr>
          <w:sz w:val="22"/>
          <w:szCs w:val="22"/>
        </w:rPr>
        <w:t xml:space="preserve">, but all significant claims should be verifiable). </w:t>
      </w:r>
    </w:p>
    <w:p w:rsidR="00FB336F" w:rsidRDefault="00FB336F" w:rsidP="00254B93">
      <w:pPr>
        <w:pStyle w:val="Default"/>
        <w:ind w:right="197"/>
        <w:rPr>
          <w:sz w:val="22"/>
          <w:szCs w:val="22"/>
        </w:rPr>
      </w:pPr>
      <w:r w:rsidRPr="0047595C">
        <w:rPr>
          <w:sz w:val="22"/>
          <w:szCs w:val="22"/>
        </w:rPr>
        <w:t xml:space="preserve">Once </w:t>
      </w:r>
      <w:r w:rsidR="00517B04">
        <w:rPr>
          <w:sz w:val="22"/>
          <w:szCs w:val="22"/>
        </w:rPr>
        <w:t>you are</w:t>
      </w:r>
      <w:r w:rsidRPr="0047595C">
        <w:rPr>
          <w:sz w:val="22"/>
          <w:szCs w:val="22"/>
        </w:rPr>
        <w:t xml:space="preserve"> ready to have </w:t>
      </w:r>
      <w:r w:rsidR="00517B04">
        <w:rPr>
          <w:sz w:val="22"/>
          <w:szCs w:val="22"/>
        </w:rPr>
        <w:t>your</w:t>
      </w:r>
      <w:r w:rsidRPr="0047595C">
        <w:rPr>
          <w:sz w:val="22"/>
          <w:szCs w:val="22"/>
        </w:rPr>
        <w:t xml:space="preserve"> work record verified, </w:t>
      </w:r>
      <w:r w:rsidR="0047595C" w:rsidRPr="0047595C">
        <w:rPr>
          <w:sz w:val="22"/>
          <w:szCs w:val="22"/>
        </w:rPr>
        <w:t>submit it through ‘</w:t>
      </w:r>
      <w:r w:rsidR="009D3B4D">
        <w:rPr>
          <w:bCs/>
          <w:sz w:val="22"/>
          <w:szCs w:val="22"/>
        </w:rPr>
        <w:t>My V</w:t>
      </w:r>
      <w:r w:rsidRPr="0047595C">
        <w:rPr>
          <w:bCs/>
          <w:sz w:val="22"/>
          <w:szCs w:val="22"/>
        </w:rPr>
        <w:t>erification</w:t>
      </w:r>
      <w:r w:rsidR="0047595C">
        <w:rPr>
          <w:bCs/>
          <w:sz w:val="22"/>
          <w:szCs w:val="22"/>
        </w:rPr>
        <w:t>’ online</w:t>
      </w:r>
      <w:r w:rsidRPr="0047595C">
        <w:rPr>
          <w:bCs/>
          <w:sz w:val="22"/>
          <w:szCs w:val="22"/>
        </w:rPr>
        <w:t>.</w:t>
      </w:r>
      <w:r w:rsidR="0047595C">
        <w:rPr>
          <w:bCs/>
          <w:sz w:val="22"/>
          <w:szCs w:val="22"/>
        </w:rPr>
        <w:t xml:space="preserve"> </w:t>
      </w:r>
      <w:r w:rsidR="009D60AD">
        <w:rPr>
          <w:sz w:val="22"/>
          <w:szCs w:val="22"/>
        </w:rPr>
        <w:t>The V</w:t>
      </w:r>
      <w:r>
        <w:rPr>
          <w:sz w:val="22"/>
          <w:szCs w:val="22"/>
        </w:rPr>
        <w:t>erifier will be emailed every block of recorded</w:t>
      </w:r>
      <w:r w:rsidR="009D3B4D">
        <w:rPr>
          <w:sz w:val="22"/>
          <w:szCs w:val="22"/>
        </w:rPr>
        <w:t xml:space="preserve"> work experience</w:t>
      </w:r>
      <w:r>
        <w:rPr>
          <w:sz w:val="22"/>
          <w:szCs w:val="22"/>
        </w:rPr>
        <w:t xml:space="preserve"> and will be asked to verify and comment. </w:t>
      </w:r>
    </w:p>
    <w:p w:rsidR="00FB336F" w:rsidRDefault="00FB336F" w:rsidP="00254B93">
      <w:pPr>
        <w:pStyle w:val="Default"/>
        <w:ind w:right="197"/>
        <w:rPr>
          <w:sz w:val="22"/>
          <w:szCs w:val="22"/>
        </w:rPr>
      </w:pPr>
      <w:r>
        <w:rPr>
          <w:sz w:val="22"/>
          <w:szCs w:val="22"/>
        </w:rPr>
        <w:t>I</w:t>
      </w:r>
      <w:r w:rsidR="009D60AD">
        <w:rPr>
          <w:sz w:val="22"/>
          <w:szCs w:val="22"/>
        </w:rPr>
        <w:t>n order not to over-burden the V</w:t>
      </w:r>
      <w:r>
        <w:rPr>
          <w:sz w:val="22"/>
          <w:szCs w:val="22"/>
        </w:rPr>
        <w:t xml:space="preserve">erifier with numerous small blocks of work experience, it is advisable to ask for these to be verified in blocks of </w:t>
      </w:r>
      <w:r w:rsidR="00327C0D">
        <w:rPr>
          <w:sz w:val="22"/>
          <w:szCs w:val="22"/>
        </w:rPr>
        <w:t>200-500 hours</w:t>
      </w:r>
      <w:r>
        <w:rPr>
          <w:sz w:val="22"/>
          <w:szCs w:val="22"/>
        </w:rPr>
        <w:t xml:space="preserve">. </w:t>
      </w:r>
    </w:p>
    <w:p w:rsidR="004C4610" w:rsidRDefault="00FB336F" w:rsidP="00254B93">
      <w:pPr>
        <w:pStyle w:val="Default"/>
        <w:ind w:right="197"/>
        <w:rPr>
          <w:sz w:val="16"/>
          <w:szCs w:val="16"/>
        </w:rPr>
      </w:pPr>
      <w:r>
        <w:rPr>
          <w:sz w:val="22"/>
          <w:szCs w:val="22"/>
        </w:rPr>
        <w:t xml:space="preserve">If there is </w:t>
      </w:r>
      <w:r w:rsidR="00E3736B">
        <w:rPr>
          <w:sz w:val="22"/>
          <w:szCs w:val="22"/>
        </w:rPr>
        <w:t xml:space="preserve">any </w:t>
      </w:r>
      <w:r>
        <w:rPr>
          <w:sz w:val="22"/>
          <w:szCs w:val="22"/>
        </w:rPr>
        <w:t>doubt regarding the verification process relati</w:t>
      </w:r>
      <w:r w:rsidR="0047595C">
        <w:rPr>
          <w:sz w:val="22"/>
          <w:szCs w:val="22"/>
        </w:rPr>
        <w:t>ng to a particular a</w:t>
      </w:r>
      <w:r>
        <w:rPr>
          <w:sz w:val="22"/>
          <w:szCs w:val="22"/>
        </w:rPr>
        <w:t>pplicant, the Institut</w:t>
      </w:r>
      <w:r w:rsidR="0047595C">
        <w:rPr>
          <w:sz w:val="22"/>
          <w:szCs w:val="22"/>
        </w:rPr>
        <w:t>e’</w:t>
      </w:r>
      <w:r>
        <w:rPr>
          <w:sz w:val="22"/>
          <w:szCs w:val="22"/>
        </w:rPr>
        <w:t xml:space="preserve">s Assessors may ask to see the evidence, or a sample of the evidence, </w:t>
      </w:r>
      <w:r w:rsidR="009D60AD">
        <w:rPr>
          <w:sz w:val="22"/>
          <w:szCs w:val="22"/>
        </w:rPr>
        <w:t>submitted to the V</w:t>
      </w:r>
      <w:r>
        <w:rPr>
          <w:sz w:val="22"/>
          <w:szCs w:val="22"/>
        </w:rPr>
        <w:t>erifier. In any case, the Institute reserves the right to com</w:t>
      </w:r>
      <w:r w:rsidR="009D60AD">
        <w:rPr>
          <w:sz w:val="22"/>
          <w:szCs w:val="22"/>
        </w:rPr>
        <w:t xml:space="preserve">municate directly with </w:t>
      </w:r>
      <w:r w:rsidR="009D3B4D">
        <w:rPr>
          <w:sz w:val="22"/>
          <w:szCs w:val="22"/>
        </w:rPr>
        <w:t>the</w:t>
      </w:r>
      <w:r w:rsidR="009D60AD">
        <w:rPr>
          <w:sz w:val="22"/>
          <w:szCs w:val="22"/>
        </w:rPr>
        <w:t xml:space="preserve"> V</w:t>
      </w:r>
      <w:r>
        <w:rPr>
          <w:sz w:val="22"/>
          <w:szCs w:val="22"/>
        </w:rPr>
        <w:t>erifier.</w:t>
      </w:r>
    </w:p>
    <w:p w:rsidR="00FB336F" w:rsidRDefault="00FB336F" w:rsidP="00254B93">
      <w:pPr>
        <w:pStyle w:val="Default"/>
        <w:ind w:right="197"/>
        <w:rPr>
          <w:sz w:val="22"/>
          <w:szCs w:val="22"/>
        </w:rPr>
      </w:pPr>
      <w:r>
        <w:rPr>
          <w:sz w:val="22"/>
          <w:szCs w:val="22"/>
        </w:rPr>
        <w:t>It</w:t>
      </w:r>
      <w:r w:rsidR="004C4610">
        <w:rPr>
          <w:sz w:val="22"/>
          <w:szCs w:val="22"/>
        </w:rPr>
        <w:t xml:space="preserve"> is </w:t>
      </w:r>
      <w:r w:rsidR="00517B04">
        <w:rPr>
          <w:sz w:val="22"/>
          <w:szCs w:val="22"/>
        </w:rPr>
        <w:t>your</w:t>
      </w:r>
      <w:r w:rsidR="004C4610">
        <w:rPr>
          <w:sz w:val="22"/>
          <w:szCs w:val="22"/>
        </w:rPr>
        <w:t xml:space="preserve"> responsibility </w:t>
      </w:r>
      <w:r w:rsidR="009D60AD">
        <w:rPr>
          <w:sz w:val="22"/>
          <w:szCs w:val="22"/>
        </w:rPr>
        <w:t>to find a V</w:t>
      </w:r>
      <w:r>
        <w:rPr>
          <w:sz w:val="22"/>
          <w:szCs w:val="22"/>
        </w:rPr>
        <w:t>erifier and to get his or her agreemen</w:t>
      </w:r>
      <w:r w:rsidR="00327C0D">
        <w:rPr>
          <w:sz w:val="22"/>
          <w:szCs w:val="22"/>
        </w:rPr>
        <w:t>t to</w:t>
      </w:r>
      <w:r w:rsidR="009D60AD">
        <w:rPr>
          <w:sz w:val="22"/>
          <w:szCs w:val="22"/>
        </w:rPr>
        <w:t xml:space="preserve"> act in this capacity. The V</w:t>
      </w:r>
      <w:r>
        <w:rPr>
          <w:sz w:val="22"/>
          <w:szCs w:val="22"/>
        </w:rPr>
        <w:t>erifie</w:t>
      </w:r>
      <w:r w:rsidR="004C4610">
        <w:rPr>
          <w:sz w:val="22"/>
          <w:szCs w:val="22"/>
        </w:rPr>
        <w:t>r’</w:t>
      </w:r>
      <w:r>
        <w:rPr>
          <w:sz w:val="22"/>
          <w:szCs w:val="22"/>
        </w:rPr>
        <w:t xml:space="preserve">s role is crucial to the success of the </w:t>
      </w:r>
      <w:r w:rsidR="004C4610">
        <w:rPr>
          <w:sz w:val="22"/>
          <w:szCs w:val="22"/>
        </w:rPr>
        <w:t>PME</w:t>
      </w:r>
      <w:r w:rsidR="009D60AD">
        <w:rPr>
          <w:sz w:val="22"/>
          <w:szCs w:val="22"/>
        </w:rPr>
        <w:t xml:space="preserve"> process so it is important that </w:t>
      </w:r>
      <w:r w:rsidR="00517B04">
        <w:rPr>
          <w:sz w:val="22"/>
          <w:szCs w:val="22"/>
        </w:rPr>
        <w:t>you</w:t>
      </w:r>
      <w:r>
        <w:rPr>
          <w:sz w:val="22"/>
          <w:szCs w:val="22"/>
        </w:rPr>
        <w:t xml:space="preserve"> </w:t>
      </w:r>
      <w:r w:rsidR="00AA3B3B">
        <w:rPr>
          <w:sz w:val="22"/>
          <w:szCs w:val="22"/>
        </w:rPr>
        <w:t xml:space="preserve">and your Verifier </w:t>
      </w:r>
      <w:r>
        <w:rPr>
          <w:sz w:val="22"/>
          <w:szCs w:val="22"/>
        </w:rPr>
        <w:t xml:space="preserve">understand the nature of this relationship. To assist in this process a </w:t>
      </w:r>
      <w:r w:rsidR="00AD69CA">
        <w:rPr>
          <w:sz w:val="22"/>
          <w:szCs w:val="22"/>
        </w:rPr>
        <w:t xml:space="preserve">guidance </w:t>
      </w:r>
      <w:r>
        <w:rPr>
          <w:sz w:val="22"/>
          <w:szCs w:val="22"/>
        </w:rPr>
        <w:t xml:space="preserve">letter </w:t>
      </w:r>
      <w:r w:rsidR="009D60AD">
        <w:rPr>
          <w:sz w:val="22"/>
          <w:szCs w:val="22"/>
        </w:rPr>
        <w:t>for V</w:t>
      </w:r>
      <w:r w:rsidR="00AD69CA">
        <w:rPr>
          <w:sz w:val="22"/>
          <w:szCs w:val="22"/>
        </w:rPr>
        <w:t xml:space="preserve">erifiers </w:t>
      </w:r>
      <w:r w:rsidR="00E3736B">
        <w:rPr>
          <w:sz w:val="22"/>
          <w:szCs w:val="22"/>
        </w:rPr>
        <w:t>can be found in Appendix 2.</w:t>
      </w:r>
      <w:r>
        <w:rPr>
          <w:sz w:val="22"/>
          <w:szCs w:val="22"/>
        </w:rPr>
        <w:t xml:space="preserve"> </w:t>
      </w:r>
    </w:p>
    <w:p w:rsidR="00BB24D5" w:rsidRDefault="00FB336F" w:rsidP="00254B93">
      <w:pPr>
        <w:pStyle w:val="Default"/>
        <w:ind w:right="197"/>
        <w:rPr>
          <w:b/>
          <w:bCs/>
          <w:sz w:val="22"/>
          <w:szCs w:val="22"/>
        </w:rPr>
      </w:pPr>
      <w:r>
        <w:rPr>
          <w:b/>
          <w:bCs/>
          <w:sz w:val="22"/>
          <w:szCs w:val="22"/>
        </w:rPr>
        <w:t xml:space="preserve">This letter </w:t>
      </w:r>
      <w:r w:rsidR="009D60AD">
        <w:rPr>
          <w:b/>
          <w:bCs/>
          <w:sz w:val="22"/>
          <w:szCs w:val="22"/>
        </w:rPr>
        <w:t>must be passed to the proposed V</w:t>
      </w:r>
      <w:r>
        <w:rPr>
          <w:b/>
          <w:bCs/>
          <w:sz w:val="22"/>
          <w:szCs w:val="22"/>
        </w:rPr>
        <w:t>erifier, fully discussed and his or her approval gained</w:t>
      </w:r>
      <w:r w:rsidR="006A796E">
        <w:rPr>
          <w:b/>
          <w:bCs/>
          <w:sz w:val="22"/>
          <w:szCs w:val="22"/>
        </w:rPr>
        <w:t xml:space="preserve"> before th</w:t>
      </w:r>
      <w:r w:rsidR="009D60AD">
        <w:rPr>
          <w:b/>
          <w:bCs/>
          <w:sz w:val="22"/>
          <w:szCs w:val="22"/>
        </w:rPr>
        <w:t>e individual can be named as a V</w:t>
      </w:r>
      <w:r w:rsidR="006A796E">
        <w:rPr>
          <w:b/>
          <w:bCs/>
          <w:sz w:val="22"/>
          <w:szCs w:val="22"/>
        </w:rPr>
        <w:t>erifier.</w:t>
      </w:r>
      <w:r w:rsidR="00176976">
        <w:rPr>
          <w:b/>
          <w:bCs/>
          <w:sz w:val="22"/>
          <w:szCs w:val="22"/>
        </w:rPr>
        <w:t xml:space="preserve"> </w:t>
      </w:r>
    </w:p>
    <w:p w:rsidR="00176976" w:rsidRDefault="00176976" w:rsidP="00254B93">
      <w:pPr>
        <w:pStyle w:val="Default"/>
        <w:ind w:right="197"/>
        <w:rPr>
          <w:sz w:val="16"/>
          <w:szCs w:val="16"/>
        </w:rPr>
      </w:pPr>
    </w:p>
    <w:p w:rsidR="00BB24D5" w:rsidRPr="00BB24D5" w:rsidRDefault="009D3B4D" w:rsidP="00C4122B">
      <w:pPr>
        <w:pStyle w:val="IntenseQuote"/>
        <w:numPr>
          <w:ilvl w:val="0"/>
          <w:numId w:val="3"/>
        </w:numPr>
        <w:ind w:left="360" w:right="197"/>
        <w:rPr>
          <w:i w:val="0"/>
          <w:color w:val="17365D"/>
          <w:sz w:val="28"/>
          <w:szCs w:val="28"/>
        </w:rPr>
      </w:pPr>
      <w:r>
        <w:rPr>
          <w:i w:val="0"/>
          <w:color w:val="17365D"/>
          <w:sz w:val="28"/>
          <w:szCs w:val="28"/>
        </w:rPr>
        <w:t>Continued Personal D</w:t>
      </w:r>
      <w:r w:rsidR="00BB24D5">
        <w:rPr>
          <w:i w:val="0"/>
          <w:color w:val="17365D"/>
          <w:sz w:val="28"/>
          <w:szCs w:val="28"/>
        </w:rPr>
        <w:t xml:space="preserve">evelopment </w:t>
      </w:r>
    </w:p>
    <w:p w:rsidR="00AE2262" w:rsidRDefault="00AE2262" w:rsidP="00254B93">
      <w:pPr>
        <w:pStyle w:val="Default"/>
        <w:ind w:right="197"/>
        <w:rPr>
          <w:sz w:val="22"/>
          <w:szCs w:val="22"/>
        </w:rPr>
      </w:pPr>
      <w:r>
        <w:rPr>
          <w:sz w:val="22"/>
          <w:szCs w:val="22"/>
        </w:rPr>
        <w:t>A</w:t>
      </w:r>
      <w:r w:rsidR="00517B04">
        <w:rPr>
          <w:sz w:val="22"/>
          <w:szCs w:val="22"/>
        </w:rPr>
        <w:t xml:space="preserve">ll </w:t>
      </w:r>
      <w:r w:rsidR="00AA3B3B">
        <w:rPr>
          <w:sz w:val="22"/>
          <w:szCs w:val="22"/>
        </w:rPr>
        <w:t>Associate members</w:t>
      </w:r>
      <w:r>
        <w:rPr>
          <w:sz w:val="22"/>
          <w:szCs w:val="22"/>
        </w:rPr>
        <w:t xml:space="preserve"> must record time spent on </w:t>
      </w:r>
      <w:r w:rsidR="00460535">
        <w:rPr>
          <w:sz w:val="22"/>
          <w:szCs w:val="22"/>
        </w:rPr>
        <w:t xml:space="preserve">‘Continued Personal </w:t>
      </w:r>
      <w:r w:rsidR="001877E4">
        <w:rPr>
          <w:sz w:val="22"/>
          <w:szCs w:val="22"/>
        </w:rPr>
        <w:t xml:space="preserve">Development’ (CPD) </w:t>
      </w:r>
      <w:r>
        <w:rPr>
          <w:sz w:val="22"/>
          <w:szCs w:val="22"/>
        </w:rPr>
        <w:t xml:space="preserve">outside </w:t>
      </w:r>
      <w:r w:rsidR="00460535">
        <w:rPr>
          <w:sz w:val="22"/>
          <w:szCs w:val="22"/>
        </w:rPr>
        <w:t>their employment. T</w:t>
      </w:r>
      <w:r>
        <w:rPr>
          <w:sz w:val="22"/>
          <w:szCs w:val="22"/>
        </w:rPr>
        <w:t>his</w:t>
      </w:r>
      <w:r w:rsidR="00460535">
        <w:rPr>
          <w:sz w:val="22"/>
          <w:szCs w:val="22"/>
        </w:rPr>
        <w:t xml:space="preserve"> obligation continues</w:t>
      </w:r>
      <w:r w:rsidR="005321B1">
        <w:rPr>
          <w:sz w:val="22"/>
          <w:szCs w:val="22"/>
        </w:rPr>
        <w:t xml:space="preserve"> as a Chartered M</w:t>
      </w:r>
      <w:r>
        <w:rPr>
          <w:sz w:val="22"/>
          <w:szCs w:val="22"/>
        </w:rPr>
        <w:t xml:space="preserve">ember at which point it will be referred to as </w:t>
      </w:r>
      <w:r w:rsidR="00460535">
        <w:rPr>
          <w:sz w:val="22"/>
          <w:szCs w:val="22"/>
        </w:rPr>
        <w:t>‘</w:t>
      </w:r>
      <w:r w:rsidR="00E3736B">
        <w:rPr>
          <w:sz w:val="22"/>
          <w:szCs w:val="22"/>
        </w:rPr>
        <w:t>Continuing</w:t>
      </w:r>
      <w:r>
        <w:rPr>
          <w:sz w:val="22"/>
          <w:szCs w:val="22"/>
        </w:rPr>
        <w:t xml:space="preserve"> Professional Development.</w:t>
      </w:r>
      <w:r w:rsidR="00460535">
        <w:rPr>
          <w:sz w:val="22"/>
          <w:szCs w:val="22"/>
        </w:rPr>
        <w:t>’</w:t>
      </w:r>
      <w:r>
        <w:rPr>
          <w:sz w:val="22"/>
          <w:szCs w:val="22"/>
        </w:rPr>
        <w:t xml:space="preserve"> </w:t>
      </w:r>
    </w:p>
    <w:p w:rsidR="00AE2262" w:rsidRDefault="00460535" w:rsidP="00254B93">
      <w:pPr>
        <w:pStyle w:val="Default"/>
        <w:ind w:right="197"/>
        <w:rPr>
          <w:sz w:val="22"/>
          <w:szCs w:val="22"/>
        </w:rPr>
      </w:pPr>
      <w:r>
        <w:rPr>
          <w:sz w:val="22"/>
          <w:szCs w:val="22"/>
        </w:rPr>
        <w:t xml:space="preserve">CPD includes time </w:t>
      </w:r>
      <w:r w:rsidR="00FB336F">
        <w:rPr>
          <w:sz w:val="22"/>
          <w:szCs w:val="22"/>
        </w:rPr>
        <w:t>participating in</w:t>
      </w:r>
      <w:r>
        <w:rPr>
          <w:sz w:val="22"/>
          <w:szCs w:val="22"/>
        </w:rPr>
        <w:t xml:space="preserve"> </w:t>
      </w:r>
      <w:r w:rsidR="005E2DEF">
        <w:rPr>
          <w:sz w:val="22"/>
          <w:szCs w:val="22"/>
        </w:rPr>
        <w:t xml:space="preserve">activities organised by the </w:t>
      </w:r>
      <w:r>
        <w:rPr>
          <w:sz w:val="22"/>
          <w:szCs w:val="22"/>
        </w:rPr>
        <w:t>Institute of Chartered Foresters</w:t>
      </w:r>
      <w:r w:rsidR="005E2DEF">
        <w:rPr>
          <w:sz w:val="22"/>
          <w:szCs w:val="22"/>
        </w:rPr>
        <w:t xml:space="preserve"> </w:t>
      </w:r>
      <w:r w:rsidR="00517B04">
        <w:rPr>
          <w:sz w:val="22"/>
          <w:szCs w:val="22"/>
        </w:rPr>
        <w:t xml:space="preserve">(which you </w:t>
      </w:r>
      <w:r w:rsidR="00AE2262">
        <w:rPr>
          <w:sz w:val="22"/>
          <w:szCs w:val="22"/>
        </w:rPr>
        <w:t xml:space="preserve">should endeavour to attend), </w:t>
      </w:r>
      <w:r w:rsidR="00FB336F">
        <w:rPr>
          <w:sz w:val="22"/>
          <w:szCs w:val="22"/>
        </w:rPr>
        <w:t xml:space="preserve">as well as </w:t>
      </w:r>
      <w:r w:rsidR="00AE2262">
        <w:rPr>
          <w:sz w:val="22"/>
          <w:szCs w:val="22"/>
        </w:rPr>
        <w:t xml:space="preserve">time </w:t>
      </w:r>
      <w:r w:rsidR="00FB336F">
        <w:rPr>
          <w:sz w:val="22"/>
          <w:szCs w:val="22"/>
        </w:rPr>
        <w:t xml:space="preserve">spent </w:t>
      </w:r>
      <w:r w:rsidR="00AE2262">
        <w:rPr>
          <w:sz w:val="22"/>
          <w:szCs w:val="22"/>
        </w:rPr>
        <w:t xml:space="preserve">on other </w:t>
      </w:r>
      <w:r w:rsidR="00FB336F">
        <w:rPr>
          <w:sz w:val="22"/>
          <w:szCs w:val="22"/>
        </w:rPr>
        <w:t>work</w:t>
      </w:r>
      <w:r w:rsidR="00AE2262">
        <w:rPr>
          <w:sz w:val="22"/>
          <w:szCs w:val="22"/>
        </w:rPr>
        <w:t xml:space="preserve">-related activities, </w:t>
      </w:r>
      <w:r w:rsidR="00FB336F">
        <w:rPr>
          <w:sz w:val="22"/>
          <w:szCs w:val="22"/>
        </w:rPr>
        <w:t xml:space="preserve">such as </w:t>
      </w:r>
      <w:r w:rsidR="001877E4">
        <w:rPr>
          <w:sz w:val="22"/>
          <w:szCs w:val="22"/>
        </w:rPr>
        <w:t xml:space="preserve">relevant </w:t>
      </w:r>
      <w:r w:rsidR="00AE2262">
        <w:rPr>
          <w:sz w:val="22"/>
          <w:szCs w:val="22"/>
        </w:rPr>
        <w:t xml:space="preserve">training, </w:t>
      </w:r>
      <w:r w:rsidR="00FB336F">
        <w:rPr>
          <w:sz w:val="22"/>
          <w:szCs w:val="22"/>
        </w:rPr>
        <w:t xml:space="preserve">consultations, literature reviews </w:t>
      </w:r>
      <w:r w:rsidR="00AE2262">
        <w:rPr>
          <w:sz w:val="22"/>
          <w:szCs w:val="22"/>
        </w:rPr>
        <w:t>and any other activ</w:t>
      </w:r>
      <w:r w:rsidR="001877E4">
        <w:rPr>
          <w:sz w:val="22"/>
          <w:szCs w:val="22"/>
        </w:rPr>
        <w:t>ity considered contributory</w:t>
      </w:r>
      <w:r w:rsidR="00517B04">
        <w:rPr>
          <w:sz w:val="22"/>
          <w:szCs w:val="22"/>
        </w:rPr>
        <w:t xml:space="preserve"> to your </w:t>
      </w:r>
      <w:r w:rsidR="00AE2262">
        <w:rPr>
          <w:sz w:val="22"/>
          <w:szCs w:val="22"/>
        </w:rPr>
        <w:t xml:space="preserve">professional development. </w:t>
      </w:r>
    </w:p>
    <w:p w:rsidR="00AE2262" w:rsidRDefault="00AE2262" w:rsidP="00254B93">
      <w:pPr>
        <w:pStyle w:val="Default"/>
        <w:ind w:right="197"/>
        <w:rPr>
          <w:sz w:val="22"/>
          <w:szCs w:val="22"/>
        </w:rPr>
      </w:pPr>
      <w:r>
        <w:rPr>
          <w:sz w:val="22"/>
          <w:szCs w:val="22"/>
        </w:rPr>
        <w:t xml:space="preserve">As well as attending forestry or arboriculture meetings, personal development includes meetings or classes on related aspects, such as wildlife, horticulture, business skills, IT and computing, even involvement in </w:t>
      </w:r>
      <w:r w:rsidR="005E2DEF">
        <w:rPr>
          <w:sz w:val="22"/>
          <w:szCs w:val="22"/>
        </w:rPr>
        <w:t>local community</w:t>
      </w:r>
      <w:r>
        <w:rPr>
          <w:sz w:val="22"/>
          <w:szCs w:val="22"/>
        </w:rPr>
        <w:t xml:space="preserve"> groups</w:t>
      </w:r>
      <w:r w:rsidR="00E3736B">
        <w:rPr>
          <w:sz w:val="22"/>
          <w:szCs w:val="22"/>
        </w:rPr>
        <w:t xml:space="preserve"> </w:t>
      </w:r>
      <w:r>
        <w:rPr>
          <w:sz w:val="22"/>
          <w:szCs w:val="22"/>
        </w:rPr>
        <w:t xml:space="preserve">– </w:t>
      </w:r>
      <w:r w:rsidR="00AB0DF4">
        <w:rPr>
          <w:sz w:val="22"/>
          <w:szCs w:val="22"/>
        </w:rPr>
        <w:t>a wide range of activities</w:t>
      </w:r>
      <w:r>
        <w:rPr>
          <w:sz w:val="22"/>
          <w:szCs w:val="22"/>
        </w:rPr>
        <w:t xml:space="preserve"> can be conside</w:t>
      </w:r>
      <w:r w:rsidR="00FB336F">
        <w:rPr>
          <w:sz w:val="22"/>
          <w:szCs w:val="22"/>
        </w:rPr>
        <w:t xml:space="preserve">red as relevant </w:t>
      </w:r>
      <w:r w:rsidR="005E2DEF">
        <w:rPr>
          <w:sz w:val="22"/>
          <w:szCs w:val="22"/>
        </w:rPr>
        <w:t xml:space="preserve">if </w:t>
      </w:r>
      <w:r w:rsidR="00A45E32">
        <w:rPr>
          <w:sz w:val="22"/>
          <w:szCs w:val="22"/>
        </w:rPr>
        <w:t>participation</w:t>
      </w:r>
      <w:r w:rsidR="00517B04">
        <w:rPr>
          <w:sz w:val="22"/>
          <w:szCs w:val="22"/>
        </w:rPr>
        <w:t xml:space="preserve"> makes you </w:t>
      </w:r>
      <w:r>
        <w:rPr>
          <w:sz w:val="22"/>
          <w:szCs w:val="22"/>
        </w:rPr>
        <w:t xml:space="preserve">not only </w:t>
      </w:r>
      <w:r w:rsidR="00460535">
        <w:rPr>
          <w:sz w:val="22"/>
          <w:szCs w:val="22"/>
        </w:rPr>
        <w:t>a better forester, arboricultur</w:t>
      </w:r>
      <w:r>
        <w:rPr>
          <w:sz w:val="22"/>
          <w:szCs w:val="22"/>
        </w:rPr>
        <w:t xml:space="preserve">ist or business manager, </w:t>
      </w:r>
      <w:r w:rsidR="00AB0DF4">
        <w:rPr>
          <w:sz w:val="22"/>
          <w:szCs w:val="22"/>
        </w:rPr>
        <w:t>and</w:t>
      </w:r>
      <w:r>
        <w:rPr>
          <w:sz w:val="22"/>
          <w:szCs w:val="22"/>
        </w:rPr>
        <w:t xml:space="preserve"> better able to integrate these skills into wider society. </w:t>
      </w:r>
    </w:p>
    <w:p w:rsidR="00AE2262" w:rsidRDefault="00AB0DF4" w:rsidP="00254B93">
      <w:pPr>
        <w:pStyle w:val="Default"/>
        <w:ind w:right="197"/>
        <w:rPr>
          <w:sz w:val="22"/>
          <w:szCs w:val="22"/>
        </w:rPr>
      </w:pPr>
      <w:r>
        <w:rPr>
          <w:sz w:val="22"/>
          <w:szCs w:val="22"/>
        </w:rPr>
        <w:lastRenderedPageBreak/>
        <w:t>It is common for applicants to experience difficulties in</w:t>
      </w:r>
      <w:r w:rsidR="00AE2262">
        <w:rPr>
          <w:sz w:val="22"/>
          <w:szCs w:val="22"/>
        </w:rPr>
        <w:t xml:space="preserve"> obtaining wide enough or balanced experience at the work place </w:t>
      </w:r>
      <w:r>
        <w:rPr>
          <w:sz w:val="22"/>
          <w:szCs w:val="22"/>
        </w:rPr>
        <w:t>but we expect you to</w:t>
      </w:r>
      <w:r w:rsidR="00517B04">
        <w:rPr>
          <w:sz w:val="22"/>
          <w:szCs w:val="22"/>
        </w:rPr>
        <w:t xml:space="preserve"> have</w:t>
      </w:r>
      <w:r w:rsidR="00AE2262">
        <w:rPr>
          <w:sz w:val="22"/>
          <w:szCs w:val="22"/>
        </w:rPr>
        <w:t xml:space="preserve"> sought to</w:t>
      </w:r>
      <w:r w:rsidR="007133CB">
        <w:rPr>
          <w:sz w:val="22"/>
          <w:szCs w:val="22"/>
        </w:rPr>
        <w:t>,</w:t>
      </w:r>
      <w:r w:rsidR="00AE2262">
        <w:rPr>
          <w:sz w:val="22"/>
          <w:szCs w:val="22"/>
        </w:rPr>
        <w:t xml:space="preserve"> at least partly</w:t>
      </w:r>
      <w:r w:rsidR="007133CB">
        <w:rPr>
          <w:sz w:val="22"/>
          <w:szCs w:val="22"/>
        </w:rPr>
        <w:t>,</w:t>
      </w:r>
      <w:r w:rsidR="00AE2262">
        <w:rPr>
          <w:sz w:val="22"/>
          <w:szCs w:val="22"/>
        </w:rPr>
        <w:t xml:space="preserve"> compensate </w:t>
      </w:r>
      <w:r>
        <w:rPr>
          <w:sz w:val="22"/>
          <w:szCs w:val="22"/>
        </w:rPr>
        <w:t>for this with alternate</w:t>
      </w:r>
      <w:r w:rsidR="00AE2262">
        <w:rPr>
          <w:sz w:val="22"/>
          <w:szCs w:val="22"/>
        </w:rPr>
        <w:t xml:space="preserve"> activities (for example, </w:t>
      </w:r>
      <w:r w:rsidR="00FB336F">
        <w:rPr>
          <w:sz w:val="22"/>
          <w:szCs w:val="22"/>
        </w:rPr>
        <w:t>shadowing</w:t>
      </w:r>
      <w:r w:rsidR="00AE2262">
        <w:rPr>
          <w:sz w:val="22"/>
          <w:szCs w:val="22"/>
        </w:rPr>
        <w:t xml:space="preserve"> a colleague involved in a different area of forestry or arboriculture). </w:t>
      </w:r>
    </w:p>
    <w:p w:rsidR="00BB24D5" w:rsidRDefault="00517B04" w:rsidP="00254B93">
      <w:pPr>
        <w:pStyle w:val="Default"/>
        <w:ind w:right="197"/>
        <w:rPr>
          <w:b/>
          <w:bCs/>
          <w:sz w:val="22"/>
          <w:szCs w:val="22"/>
        </w:rPr>
      </w:pPr>
      <w:r>
        <w:rPr>
          <w:b/>
          <w:bCs/>
          <w:sz w:val="22"/>
          <w:szCs w:val="22"/>
        </w:rPr>
        <w:t>You</w:t>
      </w:r>
      <w:r w:rsidR="00AE2262">
        <w:rPr>
          <w:b/>
          <w:bCs/>
          <w:sz w:val="22"/>
          <w:szCs w:val="22"/>
        </w:rPr>
        <w:t xml:space="preserve"> must record at least 66 hours of </w:t>
      </w:r>
      <w:r w:rsidR="00FB336F">
        <w:rPr>
          <w:b/>
          <w:bCs/>
          <w:sz w:val="22"/>
          <w:szCs w:val="22"/>
        </w:rPr>
        <w:t xml:space="preserve">Continued </w:t>
      </w:r>
      <w:r w:rsidR="00AE2262">
        <w:rPr>
          <w:b/>
          <w:bCs/>
          <w:sz w:val="22"/>
          <w:szCs w:val="22"/>
        </w:rPr>
        <w:t xml:space="preserve">Personal Development over the two year period. </w:t>
      </w:r>
    </w:p>
    <w:p w:rsidR="00E3736B" w:rsidRDefault="00E3736B" w:rsidP="00254B93">
      <w:pPr>
        <w:pStyle w:val="Default"/>
        <w:ind w:right="197"/>
        <w:rPr>
          <w:sz w:val="16"/>
          <w:szCs w:val="16"/>
        </w:rPr>
      </w:pPr>
    </w:p>
    <w:p w:rsidR="00BB24D5" w:rsidRPr="009E548F" w:rsidRDefault="00BB24D5" w:rsidP="00C4122B">
      <w:pPr>
        <w:pStyle w:val="IntenseQuote"/>
        <w:numPr>
          <w:ilvl w:val="0"/>
          <w:numId w:val="3"/>
        </w:numPr>
        <w:ind w:left="360" w:right="197"/>
        <w:rPr>
          <w:i w:val="0"/>
          <w:color w:val="17365D"/>
          <w:sz w:val="28"/>
          <w:szCs w:val="28"/>
        </w:rPr>
      </w:pPr>
      <w:r>
        <w:rPr>
          <w:i w:val="0"/>
          <w:color w:val="17365D"/>
          <w:sz w:val="28"/>
          <w:szCs w:val="28"/>
        </w:rPr>
        <w:t>The Critical Analysis</w:t>
      </w:r>
    </w:p>
    <w:p w:rsidR="001877E4" w:rsidRPr="001877E4" w:rsidRDefault="001877E4" w:rsidP="00C4122B">
      <w:pPr>
        <w:pStyle w:val="ListParagraph"/>
        <w:numPr>
          <w:ilvl w:val="0"/>
          <w:numId w:val="5"/>
        </w:numPr>
        <w:suppressAutoHyphens/>
        <w:spacing w:after="120"/>
        <w:ind w:right="197"/>
        <w:rPr>
          <w:rFonts w:ascii="Arial" w:hAnsi="Arial" w:cs="Arial"/>
          <w:b/>
          <w:bCs/>
          <w:vanish/>
          <w:color w:val="00000A"/>
          <w:sz w:val="24"/>
          <w:szCs w:val="24"/>
        </w:rPr>
      </w:pPr>
    </w:p>
    <w:p w:rsidR="001877E4" w:rsidRPr="001877E4" w:rsidRDefault="001877E4" w:rsidP="00C4122B">
      <w:pPr>
        <w:pStyle w:val="ListParagraph"/>
        <w:numPr>
          <w:ilvl w:val="0"/>
          <w:numId w:val="5"/>
        </w:numPr>
        <w:suppressAutoHyphens/>
        <w:spacing w:after="120"/>
        <w:ind w:right="197"/>
        <w:rPr>
          <w:rFonts w:ascii="Arial" w:hAnsi="Arial" w:cs="Arial"/>
          <w:b/>
          <w:bCs/>
          <w:vanish/>
          <w:color w:val="00000A"/>
          <w:sz w:val="24"/>
          <w:szCs w:val="24"/>
        </w:rPr>
      </w:pPr>
    </w:p>
    <w:p w:rsidR="001877E4" w:rsidRPr="001877E4" w:rsidRDefault="001877E4" w:rsidP="00C4122B">
      <w:pPr>
        <w:pStyle w:val="ListParagraph"/>
        <w:numPr>
          <w:ilvl w:val="0"/>
          <w:numId w:val="5"/>
        </w:numPr>
        <w:suppressAutoHyphens/>
        <w:spacing w:after="120"/>
        <w:ind w:right="197"/>
        <w:rPr>
          <w:rFonts w:ascii="Arial" w:hAnsi="Arial" w:cs="Arial"/>
          <w:b/>
          <w:bCs/>
          <w:vanish/>
          <w:color w:val="00000A"/>
          <w:sz w:val="24"/>
          <w:szCs w:val="24"/>
        </w:rPr>
      </w:pPr>
    </w:p>
    <w:p w:rsidR="00E3736B" w:rsidRPr="00004178" w:rsidRDefault="00E3736B" w:rsidP="00C4122B">
      <w:pPr>
        <w:pStyle w:val="Default"/>
        <w:numPr>
          <w:ilvl w:val="1"/>
          <w:numId w:val="5"/>
        </w:numPr>
        <w:tabs>
          <w:tab w:val="clear" w:pos="709"/>
        </w:tabs>
        <w:ind w:right="197"/>
        <w:rPr>
          <w:b/>
          <w:bCs/>
        </w:rPr>
      </w:pPr>
      <w:r>
        <w:rPr>
          <w:b/>
          <w:bCs/>
        </w:rPr>
        <w:t xml:space="preserve"> </w:t>
      </w:r>
      <w:r w:rsidR="001877E4">
        <w:rPr>
          <w:b/>
          <w:bCs/>
        </w:rPr>
        <w:t>What is the critical analysis?</w:t>
      </w:r>
      <w:r w:rsidRPr="00004178">
        <w:rPr>
          <w:b/>
          <w:bCs/>
        </w:rPr>
        <w:t xml:space="preserve"> </w:t>
      </w:r>
    </w:p>
    <w:p w:rsidR="00AE2262" w:rsidRDefault="005374D7" w:rsidP="00254B93">
      <w:pPr>
        <w:pStyle w:val="Default"/>
        <w:ind w:right="197"/>
        <w:rPr>
          <w:sz w:val="22"/>
          <w:szCs w:val="22"/>
        </w:rPr>
      </w:pPr>
      <w:r>
        <w:rPr>
          <w:sz w:val="22"/>
          <w:szCs w:val="22"/>
        </w:rPr>
        <w:t>The critical a</w:t>
      </w:r>
      <w:r w:rsidR="00460F5A">
        <w:rPr>
          <w:sz w:val="22"/>
          <w:szCs w:val="22"/>
        </w:rPr>
        <w:t xml:space="preserve">nalysis </w:t>
      </w:r>
      <w:r w:rsidR="00AE2262">
        <w:rPr>
          <w:sz w:val="22"/>
          <w:szCs w:val="22"/>
        </w:rPr>
        <w:t>is one of the most important means of demonstrating that you have acquired the professional competence expected of a Chartered Forester</w:t>
      </w:r>
      <w:r w:rsidR="00460F5A">
        <w:rPr>
          <w:sz w:val="22"/>
          <w:szCs w:val="22"/>
        </w:rPr>
        <w:t xml:space="preserve"> or Chartered </w:t>
      </w:r>
      <w:r w:rsidR="00BB24D5">
        <w:rPr>
          <w:sz w:val="22"/>
          <w:szCs w:val="22"/>
        </w:rPr>
        <w:t>Arboriculturist</w:t>
      </w:r>
      <w:r w:rsidR="00460F5A">
        <w:rPr>
          <w:sz w:val="22"/>
          <w:szCs w:val="22"/>
        </w:rPr>
        <w:t xml:space="preserve">. </w:t>
      </w:r>
      <w:r w:rsidR="00460F5A" w:rsidRPr="00A71DE1">
        <w:rPr>
          <w:sz w:val="22"/>
          <w:szCs w:val="22"/>
          <w:u w:val="single"/>
        </w:rPr>
        <w:t>An inadequate or substandard critical a</w:t>
      </w:r>
      <w:r w:rsidR="00AE2262" w:rsidRPr="00A71DE1">
        <w:rPr>
          <w:sz w:val="22"/>
          <w:szCs w:val="22"/>
          <w:u w:val="single"/>
        </w:rPr>
        <w:t xml:space="preserve">nalysis is the </w:t>
      </w:r>
      <w:r w:rsidR="00AB0DF4">
        <w:rPr>
          <w:sz w:val="22"/>
          <w:szCs w:val="22"/>
          <w:u w:val="single"/>
        </w:rPr>
        <w:t xml:space="preserve">most common reason for </w:t>
      </w:r>
      <w:r w:rsidR="00460F5A" w:rsidRPr="00A71DE1">
        <w:rPr>
          <w:sz w:val="22"/>
          <w:szCs w:val="22"/>
          <w:u w:val="single"/>
        </w:rPr>
        <w:t>applicants fail</w:t>
      </w:r>
      <w:r w:rsidR="00AB0DF4">
        <w:rPr>
          <w:sz w:val="22"/>
          <w:szCs w:val="22"/>
          <w:u w:val="single"/>
        </w:rPr>
        <w:t>ing</w:t>
      </w:r>
      <w:r w:rsidR="00460F5A" w:rsidRPr="00A71DE1">
        <w:rPr>
          <w:sz w:val="22"/>
          <w:szCs w:val="22"/>
          <w:u w:val="single"/>
        </w:rPr>
        <w:t xml:space="preserve"> to reach the Professional I</w:t>
      </w:r>
      <w:r w:rsidR="005E2DEF" w:rsidRPr="00A71DE1">
        <w:rPr>
          <w:sz w:val="22"/>
          <w:szCs w:val="22"/>
          <w:u w:val="single"/>
        </w:rPr>
        <w:t>nterview stage.</w:t>
      </w:r>
      <w:r w:rsidR="005E2DEF">
        <w:rPr>
          <w:sz w:val="22"/>
          <w:szCs w:val="22"/>
        </w:rPr>
        <w:t xml:space="preserve"> For this</w:t>
      </w:r>
      <w:r w:rsidR="00AE2262">
        <w:rPr>
          <w:sz w:val="22"/>
          <w:szCs w:val="22"/>
        </w:rPr>
        <w:t xml:space="preserve"> re</w:t>
      </w:r>
      <w:r w:rsidR="005E2DEF">
        <w:rPr>
          <w:sz w:val="22"/>
          <w:szCs w:val="22"/>
        </w:rPr>
        <w:t>ason</w:t>
      </w:r>
      <w:r w:rsidR="00460F5A">
        <w:rPr>
          <w:sz w:val="22"/>
          <w:szCs w:val="22"/>
        </w:rPr>
        <w:t xml:space="preserve"> it is important that the critical a</w:t>
      </w:r>
      <w:r w:rsidR="00AE2262">
        <w:rPr>
          <w:sz w:val="22"/>
          <w:szCs w:val="22"/>
        </w:rPr>
        <w:t>nalysis should be thought about well in advance, ideally more than six months before submission, to allow sufficient time for planning, writing</w:t>
      </w:r>
      <w:r>
        <w:rPr>
          <w:sz w:val="22"/>
          <w:szCs w:val="22"/>
        </w:rPr>
        <w:t>,</w:t>
      </w:r>
      <w:r w:rsidR="00AE2262">
        <w:rPr>
          <w:sz w:val="22"/>
          <w:szCs w:val="22"/>
        </w:rPr>
        <w:t xml:space="preserve"> reflection and review. </w:t>
      </w:r>
    </w:p>
    <w:p w:rsidR="00460F5A" w:rsidRDefault="00460F5A" w:rsidP="00254B93">
      <w:pPr>
        <w:pStyle w:val="Default"/>
        <w:ind w:right="197"/>
        <w:rPr>
          <w:sz w:val="22"/>
          <w:szCs w:val="22"/>
        </w:rPr>
      </w:pPr>
      <w:r>
        <w:rPr>
          <w:sz w:val="22"/>
          <w:szCs w:val="22"/>
        </w:rPr>
        <w:t>The critical a</w:t>
      </w:r>
      <w:r w:rsidR="00AE2262">
        <w:rPr>
          <w:sz w:val="22"/>
          <w:szCs w:val="22"/>
        </w:rPr>
        <w:t>nalysis is defined as</w:t>
      </w:r>
      <w:r>
        <w:rPr>
          <w:sz w:val="22"/>
          <w:szCs w:val="22"/>
        </w:rPr>
        <w:t xml:space="preserve">, </w:t>
      </w:r>
    </w:p>
    <w:p w:rsidR="00460F5A" w:rsidRPr="00460F5A" w:rsidRDefault="00460F5A" w:rsidP="00254B93">
      <w:pPr>
        <w:pStyle w:val="Default"/>
        <w:ind w:right="197"/>
        <w:rPr>
          <w:i/>
          <w:sz w:val="22"/>
          <w:szCs w:val="22"/>
        </w:rPr>
      </w:pPr>
      <w:r w:rsidRPr="00460F5A">
        <w:rPr>
          <w:i/>
          <w:sz w:val="22"/>
          <w:szCs w:val="22"/>
        </w:rPr>
        <w:t>“</w:t>
      </w:r>
      <w:r w:rsidR="005B2A2F">
        <w:rPr>
          <w:i/>
          <w:sz w:val="22"/>
          <w:szCs w:val="22"/>
        </w:rPr>
        <w:t>A</w:t>
      </w:r>
      <w:r w:rsidR="00AE2262" w:rsidRPr="00460F5A">
        <w:rPr>
          <w:i/>
          <w:sz w:val="22"/>
          <w:szCs w:val="22"/>
        </w:rPr>
        <w:t xml:space="preserve"> </w:t>
      </w:r>
      <w:r w:rsidR="00AE2262" w:rsidRPr="00460F5A">
        <w:rPr>
          <w:i/>
          <w:iCs/>
          <w:sz w:val="22"/>
          <w:szCs w:val="22"/>
        </w:rPr>
        <w:t>written introspective examination and critique of some task or situation, or series of tas</w:t>
      </w:r>
      <w:r>
        <w:rPr>
          <w:i/>
          <w:iCs/>
          <w:sz w:val="22"/>
          <w:szCs w:val="22"/>
        </w:rPr>
        <w:t>ks or situations, in which the a</w:t>
      </w:r>
      <w:r w:rsidR="00AE2262" w:rsidRPr="00460F5A">
        <w:rPr>
          <w:i/>
          <w:iCs/>
          <w:sz w:val="22"/>
          <w:szCs w:val="22"/>
        </w:rPr>
        <w:t>pplicant has been involved</w:t>
      </w:r>
      <w:r w:rsidR="00AE2262" w:rsidRPr="00460F5A">
        <w:rPr>
          <w:i/>
          <w:sz w:val="22"/>
          <w:szCs w:val="22"/>
        </w:rPr>
        <w:t>.</w:t>
      </w:r>
      <w:r>
        <w:rPr>
          <w:i/>
          <w:sz w:val="22"/>
          <w:szCs w:val="22"/>
        </w:rPr>
        <w:t>”</w:t>
      </w:r>
    </w:p>
    <w:p w:rsidR="00AE2262" w:rsidRPr="00460F5A" w:rsidRDefault="00AE2262" w:rsidP="00254B93">
      <w:pPr>
        <w:pStyle w:val="Default"/>
        <w:ind w:right="197"/>
        <w:rPr>
          <w:sz w:val="22"/>
          <w:szCs w:val="22"/>
        </w:rPr>
      </w:pPr>
      <w:r w:rsidRPr="00460F5A">
        <w:rPr>
          <w:sz w:val="22"/>
          <w:szCs w:val="22"/>
        </w:rPr>
        <w:t xml:space="preserve">In other words you are asked to </w:t>
      </w:r>
      <w:r w:rsidRPr="00460F5A">
        <w:rPr>
          <w:bCs/>
          <w:sz w:val="22"/>
          <w:szCs w:val="22"/>
        </w:rPr>
        <w:t xml:space="preserve">describe a professional challenge you have faced at work, explain how you </w:t>
      </w:r>
      <w:r w:rsidRPr="00460F5A">
        <w:rPr>
          <w:sz w:val="22"/>
          <w:szCs w:val="22"/>
        </w:rPr>
        <w:t xml:space="preserve">(or you and your colleagues) </w:t>
      </w:r>
      <w:r w:rsidRPr="00460F5A">
        <w:rPr>
          <w:bCs/>
          <w:sz w:val="22"/>
          <w:szCs w:val="22"/>
        </w:rPr>
        <w:t>set about solving the problems identified and detail the lessons you learned</w:t>
      </w:r>
      <w:r w:rsidRPr="00460F5A">
        <w:rPr>
          <w:sz w:val="22"/>
          <w:szCs w:val="22"/>
        </w:rPr>
        <w:t xml:space="preserve">. </w:t>
      </w:r>
    </w:p>
    <w:p w:rsidR="00AE2262" w:rsidRDefault="00AE2262" w:rsidP="00254B93">
      <w:pPr>
        <w:pStyle w:val="Default"/>
        <w:ind w:right="197"/>
        <w:rPr>
          <w:sz w:val="22"/>
          <w:szCs w:val="22"/>
        </w:rPr>
      </w:pPr>
      <w:r>
        <w:rPr>
          <w:sz w:val="22"/>
          <w:szCs w:val="22"/>
        </w:rPr>
        <w:t>Generally you will be expected to a</w:t>
      </w:r>
      <w:r w:rsidR="00460F5A">
        <w:rPr>
          <w:sz w:val="22"/>
          <w:szCs w:val="22"/>
        </w:rPr>
        <w:t>ddress the following questions in a critical analysis</w:t>
      </w:r>
      <w:r w:rsidR="007133CB">
        <w:rPr>
          <w:sz w:val="22"/>
          <w:szCs w:val="22"/>
        </w:rPr>
        <w:t>:</w:t>
      </w:r>
    </w:p>
    <w:p w:rsidR="00AE2262" w:rsidRDefault="00AE2262" w:rsidP="00C4122B">
      <w:pPr>
        <w:pStyle w:val="Default"/>
        <w:numPr>
          <w:ilvl w:val="0"/>
          <w:numId w:val="1"/>
        </w:numPr>
        <w:ind w:right="197"/>
        <w:rPr>
          <w:sz w:val="22"/>
          <w:szCs w:val="22"/>
        </w:rPr>
      </w:pPr>
      <w:r>
        <w:rPr>
          <w:b/>
          <w:bCs/>
          <w:sz w:val="22"/>
          <w:szCs w:val="22"/>
        </w:rPr>
        <w:t xml:space="preserve">What was the problem? </w:t>
      </w:r>
      <w:r w:rsidRPr="00460F5A">
        <w:rPr>
          <w:sz w:val="22"/>
          <w:szCs w:val="22"/>
        </w:rPr>
        <w:t>Briefly describe the situation, the problem encountered and the objective</w:t>
      </w:r>
      <w:r w:rsidRPr="00460F5A">
        <w:rPr>
          <w:bCs/>
          <w:sz w:val="22"/>
          <w:szCs w:val="22"/>
        </w:rPr>
        <w:t xml:space="preserve">s </w:t>
      </w:r>
      <w:r w:rsidRPr="00460F5A">
        <w:rPr>
          <w:sz w:val="22"/>
          <w:szCs w:val="22"/>
        </w:rPr>
        <w:t xml:space="preserve">set. </w:t>
      </w:r>
    </w:p>
    <w:p w:rsidR="00AE2262" w:rsidRPr="00D64BC8" w:rsidRDefault="00AE2262" w:rsidP="00C4122B">
      <w:pPr>
        <w:pStyle w:val="Default"/>
        <w:numPr>
          <w:ilvl w:val="0"/>
          <w:numId w:val="1"/>
        </w:numPr>
        <w:ind w:right="197"/>
        <w:rPr>
          <w:sz w:val="22"/>
          <w:szCs w:val="22"/>
          <w:u w:val="single"/>
        </w:rPr>
      </w:pPr>
      <w:r>
        <w:rPr>
          <w:b/>
          <w:bCs/>
          <w:sz w:val="22"/>
          <w:szCs w:val="22"/>
        </w:rPr>
        <w:t xml:space="preserve">What was your role? </w:t>
      </w:r>
      <w:r>
        <w:rPr>
          <w:sz w:val="22"/>
          <w:szCs w:val="22"/>
        </w:rPr>
        <w:t xml:space="preserve">You are not expected to have been the </w:t>
      </w:r>
      <w:r w:rsidR="00460F5A">
        <w:rPr>
          <w:sz w:val="22"/>
          <w:szCs w:val="22"/>
        </w:rPr>
        <w:t>manager or final decision-maker,</w:t>
      </w:r>
      <w:r>
        <w:rPr>
          <w:sz w:val="22"/>
          <w:szCs w:val="22"/>
        </w:rPr>
        <w:t xml:space="preserve"> but Assessors need to know the extent to which you were involved in the decision making</w:t>
      </w:r>
      <w:r w:rsidR="00460F5A">
        <w:rPr>
          <w:sz w:val="22"/>
          <w:szCs w:val="22"/>
        </w:rPr>
        <w:t xml:space="preserve">. </w:t>
      </w:r>
      <w:r w:rsidRPr="00D64BC8">
        <w:rPr>
          <w:bCs/>
          <w:iCs/>
          <w:sz w:val="22"/>
          <w:szCs w:val="22"/>
          <w:u w:val="single"/>
        </w:rPr>
        <w:t>It is important that together these two descriptive sections do not occupy more t</w:t>
      </w:r>
      <w:r w:rsidR="00460F5A" w:rsidRPr="00D64BC8">
        <w:rPr>
          <w:bCs/>
          <w:iCs/>
          <w:sz w:val="22"/>
          <w:szCs w:val="22"/>
          <w:u w:val="single"/>
        </w:rPr>
        <w:t xml:space="preserve">han </w:t>
      </w:r>
      <w:r w:rsidR="005374D7" w:rsidRPr="00D64BC8">
        <w:rPr>
          <w:bCs/>
          <w:iCs/>
          <w:sz w:val="22"/>
          <w:szCs w:val="22"/>
          <w:u w:val="single"/>
        </w:rPr>
        <w:t>one third of the completed critical a</w:t>
      </w:r>
      <w:r w:rsidRPr="00D64BC8">
        <w:rPr>
          <w:bCs/>
          <w:iCs/>
          <w:sz w:val="22"/>
          <w:szCs w:val="22"/>
          <w:u w:val="single"/>
        </w:rPr>
        <w:t>nalysis</w:t>
      </w:r>
      <w:r w:rsidR="00460F5A" w:rsidRPr="00D64BC8">
        <w:rPr>
          <w:bCs/>
          <w:iCs/>
          <w:sz w:val="22"/>
          <w:szCs w:val="22"/>
          <w:u w:val="single"/>
        </w:rPr>
        <w:t>.</w:t>
      </w:r>
    </w:p>
    <w:p w:rsidR="00AE2262" w:rsidRDefault="00AE2262" w:rsidP="00C4122B">
      <w:pPr>
        <w:pStyle w:val="Default"/>
        <w:numPr>
          <w:ilvl w:val="0"/>
          <w:numId w:val="1"/>
        </w:numPr>
        <w:ind w:right="197"/>
        <w:rPr>
          <w:sz w:val="22"/>
          <w:szCs w:val="22"/>
        </w:rPr>
      </w:pPr>
      <w:r>
        <w:rPr>
          <w:b/>
          <w:bCs/>
          <w:sz w:val="22"/>
          <w:szCs w:val="22"/>
        </w:rPr>
        <w:t xml:space="preserve">What were the possible solutions? </w:t>
      </w:r>
      <w:r>
        <w:rPr>
          <w:sz w:val="22"/>
          <w:szCs w:val="22"/>
        </w:rPr>
        <w:t xml:space="preserve">Identify and analyse the options which were (or might have been) available to you in order to achieve the objectives. </w:t>
      </w:r>
    </w:p>
    <w:p w:rsidR="00AE2262" w:rsidRDefault="00AE2262" w:rsidP="00C4122B">
      <w:pPr>
        <w:pStyle w:val="Default"/>
        <w:numPr>
          <w:ilvl w:val="0"/>
          <w:numId w:val="1"/>
        </w:numPr>
        <w:ind w:right="197"/>
        <w:rPr>
          <w:sz w:val="22"/>
          <w:szCs w:val="22"/>
        </w:rPr>
      </w:pPr>
      <w:r>
        <w:rPr>
          <w:b/>
          <w:bCs/>
          <w:sz w:val="22"/>
          <w:szCs w:val="22"/>
        </w:rPr>
        <w:t xml:space="preserve">What solution was chosen and why? </w:t>
      </w:r>
      <w:r w:rsidR="005E2DEF">
        <w:rPr>
          <w:sz w:val="22"/>
          <w:szCs w:val="22"/>
        </w:rPr>
        <w:t>Outline the process that le</w:t>
      </w:r>
      <w:r>
        <w:rPr>
          <w:sz w:val="22"/>
          <w:szCs w:val="22"/>
        </w:rPr>
        <w:t xml:space="preserve">d to your choice. </w:t>
      </w:r>
    </w:p>
    <w:p w:rsidR="00AE2262" w:rsidRDefault="00AE2262" w:rsidP="00C4122B">
      <w:pPr>
        <w:pStyle w:val="Default"/>
        <w:numPr>
          <w:ilvl w:val="0"/>
          <w:numId w:val="1"/>
        </w:numPr>
        <w:ind w:right="197"/>
        <w:rPr>
          <w:sz w:val="22"/>
          <w:szCs w:val="22"/>
        </w:rPr>
      </w:pPr>
      <w:r>
        <w:rPr>
          <w:b/>
          <w:bCs/>
          <w:sz w:val="22"/>
          <w:szCs w:val="22"/>
        </w:rPr>
        <w:t xml:space="preserve">What happened? </w:t>
      </w:r>
      <w:r>
        <w:rPr>
          <w:sz w:val="22"/>
          <w:szCs w:val="22"/>
        </w:rPr>
        <w:t xml:space="preserve">Did </w:t>
      </w:r>
      <w:r w:rsidR="00460F5A">
        <w:rPr>
          <w:sz w:val="22"/>
          <w:szCs w:val="22"/>
        </w:rPr>
        <w:t>it</w:t>
      </w:r>
      <w:r>
        <w:rPr>
          <w:sz w:val="22"/>
          <w:szCs w:val="22"/>
        </w:rPr>
        <w:t xml:space="preserve"> turn out as expected and what were the reasons for any successes or failures? </w:t>
      </w:r>
    </w:p>
    <w:p w:rsidR="00AE2262" w:rsidRDefault="00AE2262" w:rsidP="00C4122B">
      <w:pPr>
        <w:pStyle w:val="Default"/>
        <w:numPr>
          <w:ilvl w:val="0"/>
          <w:numId w:val="1"/>
        </w:numPr>
        <w:ind w:right="197"/>
        <w:rPr>
          <w:sz w:val="22"/>
          <w:szCs w:val="22"/>
        </w:rPr>
      </w:pPr>
      <w:r>
        <w:rPr>
          <w:b/>
          <w:bCs/>
          <w:sz w:val="22"/>
          <w:szCs w:val="22"/>
        </w:rPr>
        <w:t xml:space="preserve">What would you do next time? </w:t>
      </w:r>
      <w:r>
        <w:rPr>
          <w:sz w:val="22"/>
          <w:szCs w:val="22"/>
        </w:rPr>
        <w:t xml:space="preserve">Recommend, with reasons, how you would handle a similar situation in the future. </w:t>
      </w:r>
    </w:p>
    <w:p w:rsidR="00AE2262" w:rsidRDefault="00AE2262" w:rsidP="00C4122B">
      <w:pPr>
        <w:pStyle w:val="Default"/>
        <w:numPr>
          <w:ilvl w:val="0"/>
          <w:numId w:val="1"/>
        </w:numPr>
        <w:ind w:right="197"/>
        <w:rPr>
          <w:sz w:val="22"/>
          <w:szCs w:val="22"/>
        </w:rPr>
      </w:pPr>
      <w:r>
        <w:rPr>
          <w:b/>
          <w:bCs/>
          <w:sz w:val="22"/>
          <w:szCs w:val="22"/>
        </w:rPr>
        <w:t xml:space="preserve">What did you gain from the experience? </w:t>
      </w:r>
      <w:r>
        <w:rPr>
          <w:sz w:val="22"/>
          <w:szCs w:val="22"/>
        </w:rPr>
        <w:t xml:space="preserve">What lessons did you come away with, particularly in relation to your professional development? </w:t>
      </w:r>
    </w:p>
    <w:p w:rsidR="00AE2262" w:rsidRDefault="00AE2262" w:rsidP="00254B93">
      <w:pPr>
        <w:pStyle w:val="Default"/>
        <w:ind w:right="197"/>
        <w:rPr>
          <w:sz w:val="22"/>
          <w:szCs w:val="22"/>
        </w:rPr>
      </w:pPr>
      <w:r>
        <w:rPr>
          <w:sz w:val="22"/>
          <w:szCs w:val="22"/>
        </w:rPr>
        <w:lastRenderedPageBreak/>
        <w:t>While the first third (or less) of the work is descriptive</w:t>
      </w:r>
      <w:r w:rsidR="005374D7">
        <w:rPr>
          <w:sz w:val="22"/>
          <w:szCs w:val="22"/>
        </w:rPr>
        <w:t>,</w:t>
      </w:r>
      <w:r>
        <w:rPr>
          <w:sz w:val="22"/>
          <w:szCs w:val="22"/>
        </w:rPr>
        <w:t xml:space="preserve"> the rest should be an analytical examination of the options, solutions and results with appropriate deductions and recommendations. It is not a simple historical account, it is a </w:t>
      </w:r>
      <w:r w:rsidR="005374D7">
        <w:rPr>
          <w:bCs/>
          <w:i/>
          <w:sz w:val="22"/>
          <w:szCs w:val="22"/>
        </w:rPr>
        <w:t>critical a</w:t>
      </w:r>
      <w:r w:rsidRPr="005374D7">
        <w:rPr>
          <w:bCs/>
          <w:i/>
          <w:sz w:val="22"/>
          <w:szCs w:val="22"/>
        </w:rPr>
        <w:t>nalysis</w:t>
      </w:r>
      <w:r>
        <w:rPr>
          <w:sz w:val="22"/>
          <w:szCs w:val="22"/>
        </w:rPr>
        <w:t>. Unless you show that you can identify, and critically review, the problems and possible solutions it will not demonstrate the professionalism being looked for</w:t>
      </w:r>
      <w:r w:rsidR="00460F5A">
        <w:rPr>
          <w:sz w:val="22"/>
          <w:szCs w:val="22"/>
        </w:rPr>
        <w:t xml:space="preserve"> by the Assessors</w:t>
      </w:r>
      <w:r>
        <w:rPr>
          <w:sz w:val="22"/>
          <w:szCs w:val="22"/>
        </w:rPr>
        <w:t xml:space="preserve">. </w:t>
      </w:r>
    </w:p>
    <w:p w:rsidR="00BB24B8" w:rsidRPr="00BB24B8" w:rsidRDefault="00BB24B8" w:rsidP="00254B93">
      <w:pPr>
        <w:pStyle w:val="Default"/>
        <w:ind w:right="197"/>
        <w:rPr>
          <w:sz w:val="22"/>
          <w:szCs w:val="22"/>
        </w:rPr>
      </w:pPr>
      <w:r w:rsidRPr="00BB24B8">
        <w:rPr>
          <w:sz w:val="22"/>
          <w:szCs w:val="22"/>
        </w:rPr>
        <w:t xml:space="preserve">The critical analysis should demonstrate the </w:t>
      </w:r>
      <w:r>
        <w:rPr>
          <w:sz w:val="22"/>
          <w:szCs w:val="22"/>
        </w:rPr>
        <w:t>required level of competence in</w:t>
      </w:r>
      <w:r w:rsidR="007133CB">
        <w:rPr>
          <w:sz w:val="22"/>
          <w:szCs w:val="22"/>
        </w:rPr>
        <w:t>:</w:t>
      </w:r>
    </w:p>
    <w:p w:rsidR="00BB24B8" w:rsidRPr="00BB24B8" w:rsidRDefault="00BB24B8" w:rsidP="00C4122B">
      <w:pPr>
        <w:pStyle w:val="Default"/>
        <w:numPr>
          <w:ilvl w:val="0"/>
          <w:numId w:val="4"/>
        </w:numPr>
        <w:tabs>
          <w:tab w:val="clear" w:pos="720"/>
          <w:tab w:val="left" w:pos="709"/>
        </w:tabs>
        <w:ind w:right="197"/>
        <w:rPr>
          <w:sz w:val="22"/>
          <w:szCs w:val="22"/>
        </w:rPr>
      </w:pPr>
      <w:r>
        <w:rPr>
          <w:sz w:val="22"/>
          <w:szCs w:val="22"/>
        </w:rPr>
        <w:t>Written communication</w:t>
      </w:r>
    </w:p>
    <w:p w:rsidR="00BB24B8" w:rsidRPr="00BB24B8" w:rsidRDefault="00BB24B8" w:rsidP="00C4122B">
      <w:pPr>
        <w:pStyle w:val="Default"/>
        <w:numPr>
          <w:ilvl w:val="0"/>
          <w:numId w:val="4"/>
        </w:numPr>
        <w:tabs>
          <w:tab w:val="clear" w:pos="720"/>
          <w:tab w:val="left" w:pos="709"/>
        </w:tabs>
        <w:ind w:right="197"/>
        <w:rPr>
          <w:sz w:val="22"/>
          <w:szCs w:val="22"/>
        </w:rPr>
      </w:pPr>
      <w:r>
        <w:rPr>
          <w:sz w:val="22"/>
          <w:szCs w:val="22"/>
        </w:rPr>
        <w:t>Data collection and handling</w:t>
      </w:r>
    </w:p>
    <w:p w:rsidR="00BB24B8" w:rsidRPr="00BB24B8" w:rsidRDefault="00BB24B8" w:rsidP="00C4122B">
      <w:pPr>
        <w:pStyle w:val="Default"/>
        <w:numPr>
          <w:ilvl w:val="0"/>
          <w:numId w:val="4"/>
        </w:numPr>
        <w:tabs>
          <w:tab w:val="clear" w:pos="720"/>
          <w:tab w:val="left" w:pos="709"/>
        </w:tabs>
        <w:ind w:right="197"/>
        <w:rPr>
          <w:sz w:val="22"/>
          <w:szCs w:val="22"/>
        </w:rPr>
      </w:pPr>
      <w:r>
        <w:rPr>
          <w:sz w:val="22"/>
          <w:szCs w:val="22"/>
        </w:rPr>
        <w:t>Problem solving</w:t>
      </w:r>
    </w:p>
    <w:p w:rsidR="00BB24B8" w:rsidRPr="00BB24B8" w:rsidRDefault="00BB24B8" w:rsidP="00C4122B">
      <w:pPr>
        <w:pStyle w:val="Default"/>
        <w:numPr>
          <w:ilvl w:val="0"/>
          <w:numId w:val="4"/>
        </w:numPr>
        <w:tabs>
          <w:tab w:val="clear" w:pos="720"/>
          <w:tab w:val="left" w:pos="709"/>
        </w:tabs>
        <w:ind w:right="197"/>
        <w:rPr>
          <w:sz w:val="22"/>
          <w:szCs w:val="22"/>
        </w:rPr>
      </w:pPr>
      <w:r>
        <w:rPr>
          <w:sz w:val="22"/>
          <w:szCs w:val="22"/>
        </w:rPr>
        <w:t>Reflective analysis</w:t>
      </w:r>
    </w:p>
    <w:p w:rsidR="00BB24B8" w:rsidRDefault="00BB24B8" w:rsidP="00C4122B">
      <w:pPr>
        <w:pStyle w:val="Default"/>
        <w:numPr>
          <w:ilvl w:val="0"/>
          <w:numId w:val="4"/>
        </w:numPr>
        <w:tabs>
          <w:tab w:val="clear" w:pos="720"/>
          <w:tab w:val="left" w:pos="709"/>
        </w:tabs>
        <w:ind w:right="197"/>
        <w:rPr>
          <w:sz w:val="22"/>
          <w:szCs w:val="22"/>
        </w:rPr>
      </w:pPr>
      <w:r w:rsidRPr="00BB24B8">
        <w:rPr>
          <w:sz w:val="22"/>
          <w:szCs w:val="22"/>
        </w:rPr>
        <w:t xml:space="preserve">Understanding of the role of the professional </w:t>
      </w:r>
    </w:p>
    <w:p w:rsidR="00AF0B7E" w:rsidRPr="00BB24B8" w:rsidRDefault="00AF0B7E" w:rsidP="00254B93">
      <w:pPr>
        <w:pStyle w:val="Default"/>
        <w:tabs>
          <w:tab w:val="clear" w:pos="709"/>
        </w:tabs>
        <w:ind w:left="720" w:right="197"/>
        <w:rPr>
          <w:sz w:val="22"/>
          <w:szCs w:val="22"/>
        </w:rPr>
      </w:pPr>
    </w:p>
    <w:p w:rsidR="00AF0B7E" w:rsidRPr="00004178" w:rsidRDefault="00AF0B7E" w:rsidP="00C4122B">
      <w:pPr>
        <w:pStyle w:val="Default"/>
        <w:numPr>
          <w:ilvl w:val="1"/>
          <w:numId w:val="5"/>
        </w:numPr>
        <w:tabs>
          <w:tab w:val="clear" w:pos="709"/>
        </w:tabs>
        <w:ind w:right="197"/>
        <w:rPr>
          <w:b/>
          <w:bCs/>
        </w:rPr>
      </w:pPr>
      <w:r>
        <w:rPr>
          <w:b/>
          <w:bCs/>
        </w:rPr>
        <w:t xml:space="preserve"> Writing style</w:t>
      </w:r>
    </w:p>
    <w:p w:rsidR="00AF0B7E" w:rsidRDefault="00885CD6" w:rsidP="00254B93">
      <w:pPr>
        <w:pStyle w:val="Default"/>
        <w:ind w:right="197"/>
        <w:rPr>
          <w:sz w:val="22"/>
          <w:szCs w:val="22"/>
        </w:rPr>
      </w:pPr>
      <w:r>
        <w:rPr>
          <w:sz w:val="22"/>
          <w:szCs w:val="22"/>
        </w:rPr>
        <w:t xml:space="preserve">You may choose to write the </w:t>
      </w:r>
      <w:r w:rsidR="00517B04">
        <w:rPr>
          <w:sz w:val="22"/>
          <w:szCs w:val="22"/>
        </w:rPr>
        <w:t>c</w:t>
      </w:r>
      <w:r>
        <w:rPr>
          <w:sz w:val="22"/>
          <w:szCs w:val="22"/>
        </w:rPr>
        <w:t xml:space="preserve">ritical </w:t>
      </w:r>
      <w:r w:rsidR="00517B04">
        <w:rPr>
          <w:sz w:val="22"/>
          <w:szCs w:val="22"/>
        </w:rPr>
        <w:t>a</w:t>
      </w:r>
      <w:r w:rsidR="005B2A2F">
        <w:rPr>
          <w:sz w:val="22"/>
          <w:szCs w:val="22"/>
        </w:rPr>
        <w:t>nalysis</w:t>
      </w:r>
      <w:r w:rsidR="00AE2262">
        <w:rPr>
          <w:sz w:val="22"/>
          <w:szCs w:val="22"/>
        </w:rPr>
        <w:t xml:space="preserve"> as though it was a report, avoiding the </w:t>
      </w:r>
      <w:r w:rsidR="005B2A2F">
        <w:rPr>
          <w:sz w:val="22"/>
          <w:szCs w:val="22"/>
        </w:rPr>
        <w:t>use of the first person</w:t>
      </w:r>
      <w:r w:rsidR="00CA3574">
        <w:rPr>
          <w:sz w:val="22"/>
          <w:szCs w:val="22"/>
        </w:rPr>
        <w:t>. However</w:t>
      </w:r>
      <w:r w:rsidR="00AE2262">
        <w:rPr>
          <w:sz w:val="22"/>
          <w:szCs w:val="22"/>
        </w:rPr>
        <w:t xml:space="preserve"> experience has shown that your role and understanding are best expressed by writing all, or at lea</w:t>
      </w:r>
      <w:r w:rsidR="00CA3574">
        <w:rPr>
          <w:sz w:val="22"/>
          <w:szCs w:val="22"/>
        </w:rPr>
        <w:t>st the last two thirds, of the a</w:t>
      </w:r>
      <w:r w:rsidR="00AE2262">
        <w:rPr>
          <w:sz w:val="22"/>
          <w:szCs w:val="22"/>
        </w:rPr>
        <w:t>nalysis in the first pers</w:t>
      </w:r>
      <w:r w:rsidR="00AF0B7E">
        <w:rPr>
          <w:sz w:val="22"/>
          <w:szCs w:val="22"/>
        </w:rPr>
        <w:t>on, employing phrases such as</w:t>
      </w:r>
      <w:r w:rsidR="007133CB">
        <w:rPr>
          <w:sz w:val="22"/>
          <w:szCs w:val="22"/>
        </w:rPr>
        <w:t>:</w:t>
      </w:r>
    </w:p>
    <w:p w:rsidR="00AF0B7E" w:rsidRDefault="00CA3574" w:rsidP="00C4122B">
      <w:pPr>
        <w:pStyle w:val="Default"/>
        <w:numPr>
          <w:ilvl w:val="0"/>
          <w:numId w:val="6"/>
        </w:numPr>
        <w:ind w:right="197"/>
        <w:rPr>
          <w:sz w:val="22"/>
          <w:szCs w:val="22"/>
        </w:rPr>
      </w:pPr>
      <w:r>
        <w:rPr>
          <w:sz w:val="22"/>
          <w:szCs w:val="22"/>
        </w:rPr>
        <w:t>“the options available to me</w:t>
      </w:r>
      <w:r w:rsidR="00AE2262">
        <w:rPr>
          <w:sz w:val="22"/>
          <w:szCs w:val="22"/>
        </w:rPr>
        <w:t xml:space="preserve"> were</w:t>
      </w:r>
      <w:r w:rsidR="00AF0B7E">
        <w:rPr>
          <w:sz w:val="22"/>
          <w:szCs w:val="22"/>
        </w:rPr>
        <w:t>”</w:t>
      </w:r>
    </w:p>
    <w:p w:rsidR="00AF0B7E" w:rsidRDefault="00AF0B7E" w:rsidP="00C4122B">
      <w:pPr>
        <w:pStyle w:val="Default"/>
        <w:numPr>
          <w:ilvl w:val="0"/>
          <w:numId w:val="6"/>
        </w:numPr>
        <w:ind w:right="197"/>
        <w:rPr>
          <w:sz w:val="22"/>
          <w:szCs w:val="22"/>
        </w:rPr>
      </w:pPr>
      <w:r>
        <w:rPr>
          <w:sz w:val="22"/>
          <w:szCs w:val="22"/>
        </w:rPr>
        <w:t>“the reason we decided to”</w:t>
      </w:r>
      <w:r w:rsidR="00CA3574">
        <w:rPr>
          <w:sz w:val="22"/>
          <w:szCs w:val="22"/>
        </w:rPr>
        <w:t xml:space="preserve"> </w:t>
      </w:r>
    </w:p>
    <w:p w:rsidR="00AF0B7E" w:rsidRDefault="00CA3574" w:rsidP="00C4122B">
      <w:pPr>
        <w:pStyle w:val="Default"/>
        <w:numPr>
          <w:ilvl w:val="0"/>
          <w:numId w:val="6"/>
        </w:numPr>
        <w:ind w:right="197"/>
        <w:rPr>
          <w:sz w:val="22"/>
          <w:szCs w:val="22"/>
        </w:rPr>
      </w:pPr>
      <w:r>
        <w:rPr>
          <w:sz w:val="22"/>
          <w:szCs w:val="22"/>
        </w:rPr>
        <w:t>“my motives were”</w:t>
      </w:r>
    </w:p>
    <w:p w:rsidR="00AF0B7E" w:rsidRPr="00AF0B7E" w:rsidRDefault="00AF0B7E" w:rsidP="00C4122B">
      <w:pPr>
        <w:pStyle w:val="Default"/>
        <w:numPr>
          <w:ilvl w:val="0"/>
          <w:numId w:val="6"/>
        </w:numPr>
        <w:ind w:right="197"/>
        <w:rPr>
          <w:sz w:val="22"/>
          <w:szCs w:val="22"/>
        </w:rPr>
      </w:pPr>
      <w:r>
        <w:rPr>
          <w:sz w:val="22"/>
          <w:szCs w:val="22"/>
        </w:rPr>
        <w:t>“in the future I would</w:t>
      </w:r>
      <w:r w:rsidR="00CA3574">
        <w:rPr>
          <w:sz w:val="22"/>
          <w:szCs w:val="22"/>
        </w:rPr>
        <w:t xml:space="preserve">” </w:t>
      </w:r>
    </w:p>
    <w:p w:rsidR="00AE2262" w:rsidRDefault="00AE2262" w:rsidP="00254B93">
      <w:pPr>
        <w:pStyle w:val="Default"/>
        <w:ind w:right="197"/>
        <w:rPr>
          <w:sz w:val="22"/>
          <w:szCs w:val="22"/>
        </w:rPr>
      </w:pPr>
      <w:r>
        <w:rPr>
          <w:sz w:val="22"/>
          <w:szCs w:val="22"/>
        </w:rPr>
        <w:t xml:space="preserve">Of course this rather more intimate style does not mean that you do not acknowledge your sources of information or the contribution of others. </w:t>
      </w:r>
    </w:p>
    <w:p w:rsidR="00AE2262" w:rsidRDefault="00885CD6" w:rsidP="00254B93">
      <w:pPr>
        <w:pStyle w:val="Default"/>
        <w:ind w:right="197"/>
        <w:rPr>
          <w:sz w:val="22"/>
          <w:szCs w:val="22"/>
        </w:rPr>
      </w:pPr>
      <w:r>
        <w:rPr>
          <w:sz w:val="22"/>
          <w:szCs w:val="22"/>
        </w:rPr>
        <w:t xml:space="preserve">In writing your </w:t>
      </w:r>
      <w:r w:rsidR="00517B04">
        <w:rPr>
          <w:sz w:val="22"/>
          <w:szCs w:val="22"/>
        </w:rPr>
        <w:t>c</w:t>
      </w:r>
      <w:r>
        <w:rPr>
          <w:sz w:val="22"/>
          <w:szCs w:val="22"/>
        </w:rPr>
        <w:t xml:space="preserve">ritical </w:t>
      </w:r>
      <w:r w:rsidR="00517B04">
        <w:rPr>
          <w:sz w:val="22"/>
          <w:szCs w:val="22"/>
        </w:rPr>
        <w:t>a</w:t>
      </w:r>
      <w:r w:rsidR="00AE2262">
        <w:rPr>
          <w:sz w:val="22"/>
          <w:szCs w:val="22"/>
        </w:rPr>
        <w:t>nalysis you shou</w:t>
      </w:r>
      <w:r w:rsidR="00CA3574">
        <w:rPr>
          <w:sz w:val="22"/>
          <w:szCs w:val="22"/>
        </w:rPr>
        <w:t>ld keep in mind that the reading audience</w:t>
      </w:r>
      <w:r w:rsidR="005E2DEF">
        <w:rPr>
          <w:sz w:val="22"/>
          <w:szCs w:val="22"/>
        </w:rPr>
        <w:t xml:space="preserve"> –</w:t>
      </w:r>
      <w:r w:rsidR="00AE2262">
        <w:rPr>
          <w:sz w:val="22"/>
          <w:szCs w:val="22"/>
        </w:rPr>
        <w:t xml:space="preserve"> </w:t>
      </w:r>
      <w:r w:rsidR="005E2DEF">
        <w:rPr>
          <w:sz w:val="22"/>
          <w:szCs w:val="22"/>
        </w:rPr>
        <w:t>the Assessors –</w:t>
      </w:r>
      <w:r w:rsidR="00AE2262">
        <w:rPr>
          <w:sz w:val="22"/>
          <w:szCs w:val="22"/>
        </w:rPr>
        <w:t xml:space="preserve"> will be professionals practising in the same general field as yourself, so do not write it as though it is intended for someone without a forestry or arboricultural background. </w:t>
      </w:r>
    </w:p>
    <w:p w:rsidR="00AE2262" w:rsidRDefault="005374D7" w:rsidP="00254B93">
      <w:pPr>
        <w:pStyle w:val="Default"/>
        <w:ind w:right="197"/>
        <w:rPr>
          <w:sz w:val="22"/>
          <w:szCs w:val="22"/>
        </w:rPr>
      </w:pPr>
      <w:r>
        <w:rPr>
          <w:sz w:val="22"/>
          <w:szCs w:val="22"/>
        </w:rPr>
        <w:t xml:space="preserve">It should also be noted that a </w:t>
      </w:r>
      <w:r w:rsidR="00517B04">
        <w:rPr>
          <w:sz w:val="22"/>
          <w:szCs w:val="22"/>
        </w:rPr>
        <w:t>c</w:t>
      </w:r>
      <w:r w:rsidR="00885CD6">
        <w:rPr>
          <w:sz w:val="22"/>
          <w:szCs w:val="22"/>
        </w:rPr>
        <w:t xml:space="preserve">ritical </w:t>
      </w:r>
      <w:r w:rsidR="00517B04">
        <w:rPr>
          <w:sz w:val="22"/>
          <w:szCs w:val="22"/>
        </w:rPr>
        <w:t>a</w:t>
      </w:r>
      <w:r w:rsidR="00AE2262">
        <w:rPr>
          <w:sz w:val="22"/>
          <w:szCs w:val="22"/>
        </w:rPr>
        <w:t>nalysis is not merely an essay detailing a particular aspect of your job. You should avoid lengthy descriptions of a technical nature and</w:t>
      </w:r>
      <w:r w:rsidR="00C61821">
        <w:rPr>
          <w:sz w:val="22"/>
          <w:szCs w:val="22"/>
        </w:rPr>
        <w:t xml:space="preserve"> </w:t>
      </w:r>
      <w:r w:rsidR="00AE2262">
        <w:rPr>
          <w:sz w:val="22"/>
          <w:szCs w:val="22"/>
        </w:rPr>
        <w:t>concentrate on those aspects that tested your professional skills, such as probl</w:t>
      </w:r>
      <w:r w:rsidR="00CA3574">
        <w:rPr>
          <w:sz w:val="22"/>
          <w:szCs w:val="22"/>
        </w:rPr>
        <w:t>em solving, conflict resolution and knowledge boundaries</w:t>
      </w:r>
      <w:r w:rsidR="00AE2262">
        <w:rPr>
          <w:sz w:val="22"/>
          <w:szCs w:val="22"/>
        </w:rPr>
        <w:t xml:space="preserve">. </w:t>
      </w:r>
    </w:p>
    <w:p w:rsidR="00AF0B7E" w:rsidRPr="00BB24B8" w:rsidRDefault="00AF0B7E" w:rsidP="00254B93">
      <w:pPr>
        <w:pStyle w:val="Default"/>
        <w:tabs>
          <w:tab w:val="clear" w:pos="709"/>
        </w:tabs>
        <w:ind w:left="720" w:right="197"/>
        <w:rPr>
          <w:sz w:val="22"/>
          <w:szCs w:val="22"/>
        </w:rPr>
      </w:pPr>
    </w:p>
    <w:p w:rsidR="00AF0B7E" w:rsidRPr="00004178" w:rsidRDefault="00AF0B7E" w:rsidP="00C4122B">
      <w:pPr>
        <w:pStyle w:val="Default"/>
        <w:numPr>
          <w:ilvl w:val="1"/>
          <w:numId w:val="5"/>
        </w:numPr>
        <w:tabs>
          <w:tab w:val="clear" w:pos="709"/>
        </w:tabs>
        <w:ind w:right="197"/>
        <w:rPr>
          <w:b/>
          <w:bCs/>
        </w:rPr>
      </w:pPr>
      <w:r>
        <w:rPr>
          <w:b/>
          <w:bCs/>
        </w:rPr>
        <w:t xml:space="preserve"> Choice of subject</w:t>
      </w:r>
    </w:p>
    <w:p w:rsidR="00AE2262" w:rsidRDefault="00AE2262" w:rsidP="00254B93">
      <w:pPr>
        <w:pStyle w:val="Default"/>
        <w:ind w:right="197"/>
        <w:rPr>
          <w:sz w:val="22"/>
          <w:szCs w:val="22"/>
        </w:rPr>
      </w:pPr>
      <w:r>
        <w:rPr>
          <w:sz w:val="22"/>
          <w:szCs w:val="22"/>
        </w:rPr>
        <w:t xml:space="preserve">We know that this can be difficult so we urge you to start by discussing possible subjects with your colleagues and, if appropriate, your Verifier. What you choose should be sufficiently complex to be open to critical analysis. If there is only one obvious solution there would be no need to call on the advice of a professional. This being said, subjects with too many key issues are best avoided </w:t>
      </w:r>
      <w:r w:rsidR="00AB0DF4">
        <w:rPr>
          <w:sz w:val="22"/>
          <w:szCs w:val="22"/>
        </w:rPr>
        <w:t>as</w:t>
      </w:r>
      <w:r>
        <w:rPr>
          <w:sz w:val="22"/>
          <w:szCs w:val="22"/>
        </w:rPr>
        <w:t xml:space="preserve"> they cannot be adequately examined in the space we allow you. Examples of subjects submitted </w:t>
      </w:r>
      <w:r w:rsidR="00195E56">
        <w:rPr>
          <w:sz w:val="22"/>
          <w:szCs w:val="22"/>
        </w:rPr>
        <w:t>by previous a</w:t>
      </w:r>
      <w:r>
        <w:rPr>
          <w:sz w:val="22"/>
          <w:szCs w:val="22"/>
        </w:rPr>
        <w:t>p</w:t>
      </w:r>
      <w:r w:rsidR="00CA3574">
        <w:rPr>
          <w:sz w:val="22"/>
          <w:szCs w:val="22"/>
        </w:rPr>
        <w:t>plicants are given in Appendix 3</w:t>
      </w:r>
      <w:r>
        <w:rPr>
          <w:sz w:val="22"/>
          <w:szCs w:val="22"/>
        </w:rPr>
        <w:t xml:space="preserve">. </w:t>
      </w:r>
    </w:p>
    <w:p w:rsidR="00AE2262" w:rsidRDefault="00AE2262" w:rsidP="00254B93">
      <w:pPr>
        <w:pStyle w:val="Default"/>
        <w:ind w:right="197"/>
        <w:rPr>
          <w:sz w:val="22"/>
          <w:szCs w:val="22"/>
        </w:rPr>
      </w:pPr>
      <w:r>
        <w:rPr>
          <w:sz w:val="22"/>
          <w:szCs w:val="22"/>
        </w:rPr>
        <w:lastRenderedPageBreak/>
        <w:t>As well as analysing, and recommending between, options you will be expected, where appropriate, to show that you have considered matters such as health and safety, legal implications, conflicts of inte</w:t>
      </w:r>
      <w:r w:rsidR="00CA3574">
        <w:rPr>
          <w:sz w:val="22"/>
          <w:szCs w:val="22"/>
        </w:rPr>
        <w:t>rest, professional standards and</w:t>
      </w:r>
      <w:r>
        <w:rPr>
          <w:sz w:val="22"/>
          <w:szCs w:val="22"/>
        </w:rPr>
        <w:t xml:space="preserve"> the Institute</w:t>
      </w:r>
      <w:r w:rsidR="00CA3574">
        <w:rPr>
          <w:sz w:val="22"/>
          <w:szCs w:val="22"/>
        </w:rPr>
        <w:t>’</w:t>
      </w:r>
      <w:r>
        <w:rPr>
          <w:sz w:val="22"/>
          <w:szCs w:val="22"/>
        </w:rPr>
        <w:t xml:space="preserve">s </w:t>
      </w:r>
      <w:r w:rsidR="00CA3574">
        <w:rPr>
          <w:sz w:val="22"/>
          <w:szCs w:val="22"/>
        </w:rPr>
        <w:t xml:space="preserve">Professional </w:t>
      </w:r>
      <w:r>
        <w:rPr>
          <w:sz w:val="22"/>
          <w:szCs w:val="22"/>
        </w:rPr>
        <w:t>Code of Ethics</w:t>
      </w:r>
      <w:r>
        <w:rPr>
          <w:i/>
          <w:iCs/>
          <w:sz w:val="22"/>
          <w:szCs w:val="22"/>
        </w:rPr>
        <w:t xml:space="preserve">. </w:t>
      </w:r>
    </w:p>
    <w:p w:rsidR="00AF0B7E" w:rsidRPr="00D12B6D" w:rsidRDefault="00AF0B7E" w:rsidP="00254B93">
      <w:pPr>
        <w:pStyle w:val="Default"/>
        <w:tabs>
          <w:tab w:val="clear" w:pos="709"/>
        </w:tabs>
        <w:ind w:left="720" w:right="197"/>
        <w:rPr>
          <w:b/>
        </w:rPr>
      </w:pPr>
    </w:p>
    <w:p w:rsidR="00AE2262" w:rsidRPr="00D12B6D" w:rsidRDefault="00AF0B7E" w:rsidP="00C4122B">
      <w:pPr>
        <w:pStyle w:val="Default"/>
        <w:numPr>
          <w:ilvl w:val="1"/>
          <w:numId w:val="5"/>
        </w:numPr>
        <w:tabs>
          <w:tab w:val="clear" w:pos="709"/>
        </w:tabs>
        <w:ind w:right="197"/>
        <w:rPr>
          <w:b/>
        </w:rPr>
      </w:pPr>
      <w:r w:rsidRPr="00D12B6D">
        <w:rPr>
          <w:b/>
          <w:bCs/>
        </w:rPr>
        <w:t xml:space="preserve"> Presentation</w:t>
      </w:r>
    </w:p>
    <w:p w:rsidR="00AE2262" w:rsidRDefault="00AE2262" w:rsidP="00254B93">
      <w:pPr>
        <w:pStyle w:val="Default"/>
        <w:ind w:right="197"/>
        <w:rPr>
          <w:sz w:val="22"/>
          <w:szCs w:val="22"/>
        </w:rPr>
      </w:pPr>
      <w:r>
        <w:rPr>
          <w:sz w:val="22"/>
          <w:szCs w:val="22"/>
        </w:rPr>
        <w:t>Naturally you will be striving to produce a thoroughly professional document without spelling mistakes or grammatical errors</w:t>
      </w:r>
      <w:r w:rsidR="00D12B6D">
        <w:rPr>
          <w:sz w:val="22"/>
          <w:szCs w:val="22"/>
        </w:rPr>
        <w:t>. T</w:t>
      </w:r>
      <w:r>
        <w:rPr>
          <w:sz w:val="22"/>
          <w:szCs w:val="22"/>
        </w:rPr>
        <w:t xml:space="preserve">he Institute requires that you send </w:t>
      </w:r>
      <w:r w:rsidR="00195E56">
        <w:rPr>
          <w:sz w:val="22"/>
          <w:szCs w:val="22"/>
        </w:rPr>
        <w:t>two</w:t>
      </w:r>
      <w:r>
        <w:rPr>
          <w:sz w:val="22"/>
          <w:szCs w:val="22"/>
        </w:rPr>
        <w:t xml:space="preserve"> </w:t>
      </w:r>
      <w:r w:rsidR="00517B04">
        <w:rPr>
          <w:sz w:val="22"/>
          <w:szCs w:val="22"/>
        </w:rPr>
        <w:t>well-presented</w:t>
      </w:r>
      <w:r w:rsidR="00195E56">
        <w:rPr>
          <w:sz w:val="22"/>
          <w:szCs w:val="22"/>
        </w:rPr>
        <w:t xml:space="preserve"> and securely bound hard copies</w:t>
      </w:r>
      <w:r w:rsidR="00D12B6D">
        <w:rPr>
          <w:sz w:val="22"/>
          <w:szCs w:val="22"/>
        </w:rPr>
        <w:t xml:space="preserve"> to </w:t>
      </w:r>
      <w:r w:rsidR="00517B04">
        <w:rPr>
          <w:sz w:val="22"/>
          <w:szCs w:val="22"/>
        </w:rPr>
        <w:t>our Head Office</w:t>
      </w:r>
      <w:r w:rsidR="00D12B6D">
        <w:rPr>
          <w:sz w:val="22"/>
          <w:szCs w:val="22"/>
        </w:rPr>
        <w:t xml:space="preserve"> by 1 August</w:t>
      </w:r>
      <w:r>
        <w:rPr>
          <w:sz w:val="22"/>
          <w:szCs w:val="22"/>
        </w:rPr>
        <w:t xml:space="preserve">. Tables and diagrams should have descriptive labels and sources of information should be suitably referenced. You should also consider confidentiality and ensure that the permission of particular individuals has been obtained or that their identities are disguised. </w:t>
      </w:r>
    </w:p>
    <w:p w:rsidR="00AE2262" w:rsidRDefault="00AE2262" w:rsidP="00254B93">
      <w:pPr>
        <w:pStyle w:val="Default"/>
        <w:ind w:right="197"/>
        <w:rPr>
          <w:sz w:val="23"/>
          <w:szCs w:val="23"/>
        </w:rPr>
      </w:pPr>
      <w:r>
        <w:rPr>
          <w:sz w:val="22"/>
          <w:szCs w:val="22"/>
        </w:rPr>
        <w:t xml:space="preserve">Where possible ask colleagues to read your drafts to suggest ways of improving the descriptions or presentation. </w:t>
      </w:r>
      <w:r>
        <w:rPr>
          <w:b/>
          <w:bCs/>
          <w:sz w:val="23"/>
          <w:szCs w:val="23"/>
        </w:rPr>
        <w:t xml:space="preserve"> </w:t>
      </w:r>
    </w:p>
    <w:p w:rsidR="00AE2262" w:rsidRDefault="00AE2262" w:rsidP="00254B93">
      <w:pPr>
        <w:pStyle w:val="Default"/>
        <w:ind w:right="197"/>
        <w:rPr>
          <w:bCs/>
          <w:sz w:val="22"/>
          <w:szCs w:val="22"/>
        </w:rPr>
      </w:pPr>
      <w:r w:rsidRPr="00195E56">
        <w:rPr>
          <w:bCs/>
          <w:sz w:val="22"/>
          <w:szCs w:val="22"/>
        </w:rPr>
        <w:t>The final wo</w:t>
      </w:r>
      <w:r w:rsidR="00195E56">
        <w:rPr>
          <w:bCs/>
          <w:sz w:val="22"/>
          <w:szCs w:val="22"/>
        </w:rPr>
        <w:t>rk should</w:t>
      </w:r>
      <w:r w:rsidRPr="00195E56">
        <w:rPr>
          <w:bCs/>
          <w:sz w:val="22"/>
          <w:szCs w:val="22"/>
        </w:rPr>
        <w:t xml:space="preserve"> be between 3</w:t>
      </w:r>
      <w:r w:rsidR="00195E56" w:rsidRPr="00195E56">
        <w:rPr>
          <w:bCs/>
          <w:sz w:val="22"/>
          <w:szCs w:val="22"/>
        </w:rPr>
        <w:t>,</w:t>
      </w:r>
      <w:r w:rsidRPr="00195E56">
        <w:rPr>
          <w:bCs/>
          <w:sz w:val="22"/>
          <w:szCs w:val="22"/>
        </w:rPr>
        <w:t>000 and 3</w:t>
      </w:r>
      <w:r w:rsidR="00195E56" w:rsidRPr="00195E56">
        <w:rPr>
          <w:bCs/>
          <w:sz w:val="22"/>
          <w:szCs w:val="22"/>
        </w:rPr>
        <w:t>,</w:t>
      </w:r>
      <w:r w:rsidRPr="00195E56">
        <w:rPr>
          <w:bCs/>
          <w:sz w:val="22"/>
          <w:szCs w:val="22"/>
        </w:rPr>
        <w:t xml:space="preserve">500 words </w:t>
      </w:r>
      <w:r w:rsidR="00D12B6D">
        <w:rPr>
          <w:bCs/>
          <w:sz w:val="22"/>
          <w:szCs w:val="22"/>
        </w:rPr>
        <w:t>in length</w:t>
      </w:r>
      <w:r w:rsidRPr="00195E56">
        <w:rPr>
          <w:bCs/>
          <w:sz w:val="22"/>
          <w:szCs w:val="22"/>
        </w:rPr>
        <w:t xml:space="preserve"> excluding any tables, figures, maps, photographs, bibliographies and appendices, although in combination these should not cover more than five pages. </w:t>
      </w:r>
    </w:p>
    <w:p w:rsidR="00BB24D5" w:rsidRDefault="00BB24D5" w:rsidP="00254B93">
      <w:pPr>
        <w:pStyle w:val="Default"/>
        <w:ind w:right="197"/>
        <w:rPr>
          <w:sz w:val="16"/>
          <w:szCs w:val="16"/>
        </w:rPr>
      </w:pPr>
    </w:p>
    <w:p w:rsidR="00BB24D5" w:rsidRDefault="00BB24D5" w:rsidP="00C4122B">
      <w:pPr>
        <w:pStyle w:val="IntenseQuote"/>
        <w:numPr>
          <w:ilvl w:val="0"/>
          <w:numId w:val="3"/>
        </w:numPr>
        <w:ind w:left="360" w:right="197"/>
        <w:rPr>
          <w:i w:val="0"/>
          <w:color w:val="17365D"/>
          <w:sz w:val="28"/>
          <w:szCs w:val="28"/>
        </w:rPr>
      </w:pPr>
      <w:r>
        <w:rPr>
          <w:i w:val="0"/>
          <w:color w:val="17365D"/>
          <w:sz w:val="28"/>
          <w:szCs w:val="28"/>
        </w:rPr>
        <w:t>Career Profile</w:t>
      </w:r>
    </w:p>
    <w:p w:rsidR="00AE2262" w:rsidRDefault="00BB24D5" w:rsidP="00254B93">
      <w:pPr>
        <w:pStyle w:val="Default"/>
        <w:ind w:right="197"/>
        <w:rPr>
          <w:sz w:val="22"/>
          <w:szCs w:val="22"/>
        </w:rPr>
      </w:pPr>
      <w:r>
        <w:rPr>
          <w:sz w:val="22"/>
          <w:szCs w:val="22"/>
        </w:rPr>
        <w:t>Th</w:t>
      </w:r>
      <w:r w:rsidR="005374D7">
        <w:rPr>
          <w:sz w:val="22"/>
          <w:szCs w:val="22"/>
        </w:rPr>
        <w:t xml:space="preserve">e </w:t>
      </w:r>
      <w:r w:rsidR="00517B04">
        <w:rPr>
          <w:sz w:val="22"/>
          <w:szCs w:val="22"/>
        </w:rPr>
        <w:t>c</w:t>
      </w:r>
      <w:r w:rsidR="005374D7">
        <w:rPr>
          <w:sz w:val="22"/>
          <w:szCs w:val="22"/>
        </w:rPr>
        <w:t xml:space="preserve">areer </w:t>
      </w:r>
      <w:r w:rsidR="00517B04">
        <w:rPr>
          <w:sz w:val="22"/>
          <w:szCs w:val="22"/>
        </w:rPr>
        <w:t>p</w:t>
      </w:r>
      <w:r w:rsidR="005374D7">
        <w:rPr>
          <w:sz w:val="22"/>
          <w:szCs w:val="22"/>
        </w:rPr>
        <w:t>rofile</w:t>
      </w:r>
      <w:r w:rsidR="00AE2262">
        <w:rPr>
          <w:sz w:val="22"/>
          <w:szCs w:val="22"/>
        </w:rPr>
        <w:t xml:space="preserve"> is not an assessed pa</w:t>
      </w:r>
      <w:r w:rsidR="005766B9">
        <w:rPr>
          <w:sz w:val="22"/>
          <w:szCs w:val="22"/>
        </w:rPr>
        <w:t>rt of the exercise but rather</w:t>
      </w:r>
      <w:r w:rsidR="00AE2262">
        <w:rPr>
          <w:sz w:val="22"/>
          <w:szCs w:val="22"/>
        </w:rPr>
        <w:t xml:space="preserve"> designed to </w:t>
      </w:r>
      <w:r w:rsidR="00517B04">
        <w:rPr>
          <w:sz w:val="22"/>
          <w:szCs w:val="22"/>
        </w:rPr>
        <w:t xml:space="preserve">guide the interview should you </w:t>
      </w:r>
      <w:r w:rsidR="00AE2262">
        <w:rPr>
          <w:sz w:val="22"/>
          <w:szCs w:val="22"/>
        </w:rPr>
        <w:t xml:space="preserve">be </w:t>
      </w:r>
      <w:r w:rsidR="00517B04">
        <w:rPr>
          <w:sz w:val="22"/>
          <w:szCs w:val="22"/>
        </w:rPr>
        <w:t>invited</w:t>
      </w:r>
      <w:r w:rsidR="00AE2262">
        <w:rPr>
          <w:sz w:val="22"/>
          <w:szCs w:val="22"/>
        </w:rPr>
        <w:t xml:space="preserve"> to attend one. </w:t>
      </w:r>
      <w:r w:rsidR="00195E56">
        <w:rPr>
          <w:sz w:val="22"/>
          <w:szCs w:val="22"/>
        </w:rPr>
        <w:t xml:space="preserve">Complete all the relevant sections online – </w:t>
      </w:r>
      <w:r w:rsidR="00AE2262">
        <w:rPr>
          <w:sz w:val="22"/>
          <w:szCs w:val="22"/>
        </w:rPr>
        <w:t xml:space="preserve">My Profile, </w:t>
      </w:r>
      <w:r w:rsidR="00232E1E">
        <w:rPr>
          <w:sz w:val="22"/>
          <w:szCs w:val="22"/>
        </w:rPr>
        <w:t xml:space="preserve">Work Experience, </w:t>
      </w:r>
      <w:r w:rsidR="00AE2262">
        <w:rPr>
          <w:sz w:val="22"/>
          <w:szCs w:val="22"/>
        </w:rPr>
        <w:t xml:space="preserve">Skills </w:t>
      </w:r>
      <w:r w:rsidR="00232E1E">
        <w:rPr>
          <w:sz w:val="22"/>
          <w:szCs w:val="22"/>
        </w:rPr>
        <w:t>&amp; Achievements</w:t>
      </w:r>
      <w:r w:rsidR="00AE2262">
        <w:rPr>
          <w:sz w:val="22"/>
          <w:szCs w:val="22"/>
        </w:rPr>
        <w:t xml:space="preserve"> </w:t>
      </w:r>
      <w:r w:rsidR="00232E1E">
        <w:rPr>
          <w:sz w:val="22"/>
          <w:szCs w:val="22"/>
        </w:rPr>
        <w:t xml:space="preserve">and Education </w:t>
      </w:r>
      <w:r w:rsidR="00AE2262">
        <w:rPr>
          <w:sz w:val="22"/>
          <w:szCs w:val="22"/>
        </w:rPr>
        <w:t xml:space="preserve">in </w:t>
      </w:r>
      <w:r w:rsidR="00AE2262">
        <w:rPr>
          <w:b/>
          <w:bCs/>
          <w:sz w:val="22"/>
          <w:szCs w:val="22"/>
        </w:rPr>
        <w:t xml:space="preserve">About Me. </w:t>
      </w:r>
    </w:p>
    <w:p w:rsidR="006A0FF0" w:rsidRDefault="006A0FF0" w:rsidP="00254B93">
      <w:pPr>
        <w:pStyle w:val="Default"/>
        <w:ind w:right="197"/>
        <w:rPr>
          <w:sz w:val="22"/>
          <w:szCs w:val="22"/>
        </w:rPr>
      </w:pPr>
      <w:r>
        <w:rPr>
          <w:sz w:val="22"/>
          <w:szCs w:val="22"/>
        </w:rPr>
        <w:t>Assessors can only assess and comment upon</w:t>
      </w:r>
      <w:r w:rsidR="00F8035F">
        <w:rPr>
          <w:sz w:val="22"/>
          <w:szCs w:val="22"/>
        </w:rPr>
        <w:t xml:space="preserve"> the information provided by you</w:t>
      </w:r>
      <w:r>
        <w:rPr>
          <w:sz w:val="22"/>
          <w:szCs w:val="22"/>
        </w:rPr>
        <w:t xml:space="preserve">. It is imperative that you record voluntary positions as well as salaried positions. Do not assume that Assessors will have knowledge of your extra-curricular activities and involvement with the Institute, unless you have documented these activities in the </w:t>
      </w:r>
      <w:r w:rsidR="00F8035F">
        <w:rPr>
          <w:sz w:val="22"/>
          <w:szCs w:val="22"/>
        </w:rPr>
        <w:t>c</w:t>
      </w:r>
      <w:r>
        <w:rPr>
          <w:sz w:val="22"/>
          <w:szCs w:val="22"/>
        </w:rPr>
        <w:t xml:space="preserve">areer </w:t>
      </w:r>
      <w:r w:rsidR="00F8035F">
        <w:rPr>
          <w:sz w:val="22"/>
          <w:szCs w:val="22"/>
        </w:rPr>
        <w:t>p</w:t>
      </w:r>
      <w:r>
        <w:rPr>
          <w:sz w:val="22"/>
          <w:szCs w:val="22"/>
        </w:rPr>
        <w:t>rofile.</w:t>
      </w:r>
    </w:p>
    <w:p w:rsidR="006A0FF0" w:rsidRDefault="00F8035F" w:rsidP="00254B93">
      <w:pPr>
        <w:pStyle w:val="Default"/>
        <w:ind w:right="197"/>
        <w:rPr>
          <w:sz w:val="22"/>
          <w:szCs w:val="22"/>
        </w:rPr>
      </w:pPr>
      <w:r>
        <w:rPr>
          <w:sz w:val="22"/>
          <w:szCs w:val="22"/>
        </w:rPr>
        <w:t>You should</w:t>
      </w:r>
      <w:r w:rsidR="006A0FF0">
        <w:rPr>
          <w:sz w:val="22"/>
          <w:szCs w:val="22"/>
        </w:rPr>
        <w:t xml:space="preserve"> summarise how </w:t>
      </w:r>
      <w:r>
        <w:rPr>
          <w:sz w:val="22"/>
          <w:szCs w:val="22"/>
        </w:rPr>
        <w:t>you</w:t>
      </w:r>
      <w:r w:rsidR="006A0FF0">
        <w:rPr>
          <w:sz w:val="22"/>
          <w:szCs w:val="22"/>
        </w:rPr>
        <w:t xml:space="preserve"> are developing </w:t>
      </w:r>
      <w:r>
        <w:rPr>
          <w:sz w:val="22"/>
          <w:szCs w:val="22"/>
        </w:rPr>
        <w:t>your</w:t>
      </w:r>
      <w:r w:rsidR="006A0FF0">
        <w:rPr>
          <w:sz w:val="22"/>
          <w:szCs w:val="22"/>
        </w:rPr>
        <w:t xml:space="preserve"> competency base and </w:t>
      </w:r>
      <w:r>
        <w:rPr>
          <w:sz w:val="22"/>
          <w:szCs w:val="22"/>
        </w:rPr>
        <w:t>your</w:t>
      </w:r>
      <w:r w:rsidR="006A0FF0">
        <w:rPr>
          <w:sz w:val="22"/>
          <w:szCs w:val="22"/>
        </w:rPr>
        <w:t xml:space="preserve"> career progression towards chartered status.</w:t>
      </w:r>
    </w:p>
    <w:p w:rsidR="00AE2262" w:rsidRDefault="00F8035F" w:rsidP="00254B93">
      <w:pPr>
        <w:pStyle w:val="Default"/>
        <w:ind w:right="197"/>
        <w:rPr>
          <w:b/>
          <w:bCs/>
          <w:sz w:val="16"/>
          <w:szCs w:val="16"/>
        </w:rPr>
      </w:pPr>
      <w:r>
        <w:rPr>
          <w:sz w:val="22"/>
          <w:szCs w:val="22"/>
        </w:rPr>
        <w:t>You</w:t>
      </w:r>
      <w:r w:rsidR="00195E56">
        <w:rPr>
          <w:sz w:val="22"/>
          <w:szCs w:val="22"/>
        </w:rPr>
        <w:t xml:space="preserve"> are encouraged to u</w:t>
      </w:r>
      <w:r w:rsidR="00AE2262">
        <w:rPr>
          <w:sz w:val="22"/>
          <w:szCs w:val="22"/>
        </w:rPr>
        <w:t xml:space="preserve">se the CV </w:t>
      </w:r>
      <w:r w:rsidR="00195E56">
        <w:rPr>
          <w:sz w:val="22"/>
          <w:szCs w:val="22"/>
        </w:rPr>
        <w:t>W</w:t>
      </w:r>
      <w:r w:rsidR="00AE2262">
        <w:rPr>
          <w:sz w:val="22"/>
          <w:szCs w:val="22"/>
        </w:rPr>
        <w:t xml:space="preserve">izard </w:t>
      </w:r>
      <w:r w:rsidR="006A0FF0">
        <w:rPr>
          <w:sz w:val="22"/>
          <w:szCs w:val="22"/>
        </w:rPr>
        <w:t xml:space="preserve">in the ‘Career Profile’ section </w:t>
      </w:r>
      <w:r w:rsidR="00AE2262">
        <w:rPr>
          <w:sz w:val="22"/>
          <w:szCs w:val="22"/>
        </w:rPr>
        <w:t xml:space="preserve">to create </w:t>
      </w:r>
      <w:r w:rsidR="00195E56">
        <w:rPr>
          <w:sz w:val="22"/>
          <w:szCs w:val="22"/>
        </w:rPr>
        <w:t>a</w:t>
      </w:r>
      <w:r w:rsidR="00AE2262">
        <w:rPr>
          <w:sz w:val="22"/>
          <w:szCs w:val="22"/>
        </w:rPr>
        <w:t xml:space="preserve"> personal </w:t>
      </w:r>
      <w:r>
        <w:rPr>
          <w:sz w:val="22"/>
          <w:szCs w:val="22"/>
        </w:rPr>
        <w:t>curriculum vitae</w:t>
      </w:r>
      <w:r w:rsidR="00195E56">
        <w:rPr>
          <w:b/>
          <w:bCs/>
          <w:sz w:val="16"/>
          <w:szCs w:val="16"/>
        </w:rPr>
        <w:t>.</w:t>
      </w:r>
      <w:r w:rsidR="00176976">
        <w:rPr>
          <w:b/>
          <w:bCs/>
          <w:sz w:val="16"/>
          <w:szCs w:val="16"/>
        </w:rPr>
        <w:t xml:space="preserve"> </w:t>
      </w:r>
    </w:p>
    <w:p w:rsidR="00D90681" w:rsidRDefault="00D90681" w:rsidP="00254B93">
      <w:pPr>
        <w:pStyle w:val="Default"/>
        <w:ind w:right="197"/>
        <w:rPr>
          <w:sz w:val="16"/>
          <w:szCs w:val="16"/>
        </w:rPr>
      </w:pPr>
    </w:p>
    <w:p w:rsidR="00BB24D5" w:rsidRPr="009E548F" w:rsidRDefault="00BB24D5" w:rsidP="00C4122B">
      <w:pPr>
        <w:pStyle w:val="IntenseQuote"/>
        <w:numPr>
          <w:ilvl w:val="0"/>
          <w:numId w:val="3"/>
        </w:numPr>
        <w:ind w:left="360" w:right="197"/>
        <w:rPr>
          <w:i w:val="0"/>
          <w:color w:val="17365D"/>
          <w:sz w:val="28"/>
          <w:szCs w:val="28"/>
        </w:rPr>
      </w:pPr>
      <w:r>
        <w:rPr>
          <w:i w:val="0"/>
          <w:color w:val="17365D"/>
          <w:sz w:val="28"/>
          <w:szCs w:val="28"/>
        </w:rPr>
        <w:t>Assessment</w:t>
      </w:r>
    </w:p>
    <w:p w:rsidR="00AE2262" w:rsidRDefault="00232E1E" w:rsidP="00254B93">
      <w:pPr>
        <w:pStyle w:val="Default"/>
        <w:ind w:right="197"/>
        <w:rPr>
          <w:sz w:val="22"/>
          <w:szCs w:val="22"/>
        </w:rPr>
      </w:pPr>
      <w:r>
        <w:rPr>
          <w:sz w:val="22"/>
          <w:szCs w:val="22"/>
        </w:rPr>
        <w:t>Following the submission deadline</w:t>
      </w:r>
      <w:r w:rsidR="00AE2262">
        <w:rPr>
          <w:sz w:val="22"/>
          <w:szCs w:val="22"/>
        </w:rPr>
        <w:t xml:space="preserve"> the Examination </w:t>
      </w:r>
      <w:r w:rsidR="005766B9">
        <w:rPr>
          <w:sz w:val="22"/>
          <w:szCs w:val="22"/>
        </w:rPr>
        <w:t xml:space="preserve">Board will appoint two </w:t>
      </w:r>
      <w:r w:rsidR="00AE2262">
        <w:rPr>
          <w:sz w:val="22"/>
          <w:szCs w:val="22"/>
        </w:rPr>
        <w:t>Ass</w:t>
      </w:r>
      <w:r w:rsidR="00176976">
        <w:rPr>
          <w:sz w:val="22"/>
          <w:szCs w:val="22"/>
        </w:rPr>
        <w:t xml:space="preserve">essors </w:t>
      </w:r>
      <w:r w:rsidR="00AE2262">
        <w:rPr>
          <w:sz w:val="22"/>
          <w:szCs w:val="22"/>
        </w:rPr>
        <w:t>to consider the submitted work.</w:t>
      </w:r>
      <w:r>
        <w:rPr>
          <w:sz w:val="22"/>
          <w:szCs w:val="22"/>
        </w:rPr>
        <w:t xml:space="preserve"> The Exam Asse</w:t>
      </w:r>
      <w:r w:rsidR="00885CD6">
        <w:rPr>
          <w:sz w:val="22"/>
          <w:szCs w:val="22"/>
        </w:rPr>
        <w:t>ssors are drawn from a list of Chartered M</w:t>
      </w:r>
      <w:r w:rsidR="00F158A7">
        <w:rPr>
          <w:sz w:val="22"/>
          <w:szCs w:val="22"/>
        </w:rPr>
        <w:t>embers, trained in the role and where possible matched</w:t>
      </w:r>
      <w:r w:rsidR="00F158A7" w:rsidRPr="00F158A7">
        <w:rPr>
          <w:sz w:val="22"/>
          <w:szCs w:val="22"/>
        </w:rPr>
        <w:t xml:space="preserve"> </w:t>
      </w:r>
      <w:r w:rsidR="00F158A7">
        <w:rPr>
          <w:sz w:val="22"/>
          <w:szCs w:val="22"/>
        </w:rPr>
        <w:t>i</w:t>
      </w:r>
      <w:r w:rsidR="00F8035F">
        <w:rPr>
          <w:sz w:val="22"/>
          <w:szCs w:val="22"/>
        </w:rPr>
        <w:t xml:space="preserve">n the same general field as you </w:t>
      </w:r>
      <w:r w:rsidR="00F158A7">
        <w:rPr>
          <w:sz w:val="22"/>
          <w:szCs w:val="22"/>
        </w:rPr>
        <w:t>and with experience of the</w:t>
      </w:r>
      <w:r w:rsidR="00F8035F">
        <w:rPr>
          <w:sz w:val="22"/>
          <w:szCs w:val="22"/>
        </w:rPr>
        <w:t xml:space="preserve"> Competency Areas claimed by you</w:t>
      </w:r>
      <w:r w:rsidR="00F158A7">
        <w:rPr>
          <w:sz w:val="22"/>
          <w:szCs w:val="22"/>
        </w:rPr>
        <w:t xml:space="preserve">. </w:t>
      </w:r>
      <w:r w:rsidR="00AE2262">
        <w:rPr>
          <w:sz w:val="22"/>
          <w:szCs w:val="22"/>
        </w:rPr>
        <w:t xml:space="preserve">They will assess these against agreed standards of professionalism. If either Assessor has </w:t>
      </w:r>
      <w:r w:rsidR="00386171">
        <w:rPr>
          <w:sz w:val="22"/>
          <w:szCs w:val="22"/>
        </w:rPr>
        <w:t xml:space="preserve">any </w:t>
      </w:r>
      <w:r w:rsidR="00AE2262">
        <w:rPr>
          <w:sz w:val="22"/>
          <w:szCs w:val="22"/>
        </w:rPr>
        <w:t>doubts, or if there is a difference of opinion, th</w:t>
      </w:r>
      <w:r w:rsidR="00176976">
        <w:rPr>
          <w:sz w:val="22"/>
          <w:szCs w:val="22"/>
        </w:rPr>
        <w:t>e documents are submitted to a M</w:t>
      </w:r>
      <w:r w:rsidR="00AE2262">
        <w:rPr>
          <w:sz w:val="22"/>
          <w:szCs w:val="22"/>
        </w:rPr>
        <w:t>oderator appointed by the President of the Institute</w:t>
      </w:r>
      <w:r w:rsidR="004B69DC">
        <w:rPr>
          <w:sz w:val="22"/>
          <w:szCs w:val="22"/>
        </w:rPr>
        <w:t xml:space="preserve"> </w:t>
      </w:r>
      <w:r w:rsidR="00AE2262">
        <w:rPr>
          <w:sz w:val="22"/>
          <w:szCs w:val="22"/>
        </w:rPr>
        <w:t xml:space="preserve">for guidance in reaching a decision. </w:t>
      </w:r>
    </w:p>
    <w:p w:rsidR="00AE2262" w:rsidRDefault="00AE2262" w:rsidP="00254B93">
      <w:pPr>
        <w:pStyle w:val="Default"/>
        <w:ind w:right="197"/>
        <w:rPr>
          <w:sz w:val="22"/>
          <w:szCs w:val="22"/>
        </w:rPr>
      </w:pPr>
      <w:r>
        <w:rPr>
          <w:sz w:val="22"/>
          <w:szCs w:val="22"/>
        </w:rPr>
        <w:lastRenderedPageBreak/>
        <w:t xml:space="preserve">Following assessment of the </w:t>
      </w:r>
      <w:r w:rsidR="00232E1E">
        <w:rPr>
          <w:sz w:val="22"/>
          <w:szCs w:val="22"/>
        </w:rPr>
        <w:t>PME submission</w:t>
      </w:r>
      <w:r>
        <w:rPr>
          <w:sz w:val="22"/>
          <w:szCs w:val="22"/>
        </w:rPr>
        <w:t xml:space="preserve"> the decision may be that more </w:t>
      </w:r>
      <w:r w:rsidR="00AB0DF4">
        <w:rPr>
          <w:sz w:val="22"/>
          <w:szCs w:val="22"/>
        </w:rPr>
        <w:t xml:space="preserve">work </w:t>
      </w:r>
      <w:r>
        <w:rPr>
          <w:sz w:val="22"/>
          <w:szCs w:val="22"/>
        </w:rPr>
        <w:t xml:space="preserve">is needed to make the </w:t>
      </w:r>
      <w:r w:rsidR="00176976">
        <w:rPr>
          <w:sz w:val="22"/>
          <w:szCs w:val="22"/>
        </w:rPr>
        <w:t>critical a</w:t>
      </w:r>
      <w:r>
        <w:rPr>
          <w:sz w:val="22"/>
          <w:szCs w:val="22"/>
        </w:rPr>
        <w:t>nalysis acceptable, or that further work experien</w:t>
      </w:r>
      <w:r w:rsidR="004B69DC">
        <w:rPr>
          <w:sz w:val="22"/>
          <w:szCs w:val="22"/>
        </w:rPr>
        <w:t xml:space="preserve">ce is required, in which case </w:t>
      </w:r>
      <w:r w:rsidR="00F8035F">
        <w:rPr>
          <w:sz w:val="22"/>
          <w:szCs w:val="22"/>
        </w:rPr>
        <w:t>you will be</w:t>
      </w:r>
      <w:r>
        <w:rPr>
          <w:sz w:val="22"/>
          <w:szCs w:val="22"/>
        </w:rPr>
        <w:t xml:space="preserve"> informed that </w:t>
      </w:r>
      <w:r w:rsidR="00F8035F">
        <w:rPr>
          <w:sz w:val="22"/>
          <w:szCs w:val="22"/>
        </w:rPr>
        <w:t>you</w:t>
      </w:r>
      <w:r>
        <w:rPr>
          <w:sz w:val="22"/>
          <w:szCs w:val="22"/>
        </w:rPr>
        <w:t xml:space="preserve"> will not be </w:t>
      </w:r>
      <w:r w:rsidR="00F8035F">
        <w:rPr>
          <w:sz w:val="22"/>
          <w:szCs w:val="22"/>
        </w:rPr>
        <w:t>invited</w:t>
      </w:r>
      <w:r>
        <w:rPr>
          <w:sz w:val="22"/>
          <w:szCs w:val="22"/>
        </w:rPr>
        <w:t xml:space="preserve"> for interview. The reasons for this </w:t>
      </w:r>
      <w:r w:rsidR="004B69DC">
        <w:rPr>
          <w:sz w:val="22"/>
          <w:szCs w:val="22"/>
        </w:rPr>
        <w:t xml:space="preserve">decision will be explained and </w:t>
      </w:r>
      <w:r w:rsidR="00F8035F">
        <w:rPr>
          <w:sz w:val="22"/>
          <w:szCs w:val="22"/>
        </w:rPr>
        <w:t>you</w:t>
      </w:r>
      <w:r>
        <w:rPr>
          <w:sz w:val="22"/>
          <w:szCs w:val="22"/>
        </w:rPr>
        <w:t xml:space="preserve"> will be in</w:t>
      </w:r>
      <w:r w:rsidR="004B69DC">
        <w:rPr>
          <w:sz w:val="22"/>
          <w:szCs w:val="22"/>
        </w:rPr>
        <w:t>vited to submit again at a later date</w:t>
      </w:r>
      <w:r>
        <w:rPr>
          <w:sz w:val="22"/>
          <w:szCs w:val="22"/>
        </w:rPr>
        <w:t xml:space="preserve">. </w:t>
      </w:r>
    </w:p>
    <w:p w:rsidR="00AE2262" w:rsidRDefault="00AE2262" w:rsidP="00254B93">
      <w:pPr>
        <w:pStyle w:val="Default"/>
        <w:ind w:right="197"/>
        <w:rPr>
          <w:sz w:val="22"/>
          <w:szCs w:val="22"/>
        </w:rPr>
      </w:pPr>
      <w:r>
        <w:rPr>
          <w:sz w:val="22"/>
          <w:szCs w:val="22"/>
        </w:rPr>
        <w:t>Alternatively, the A</w:t>
      </w:r>
      <w:r w:rsidR="004B69DC">
        <w:rPr>
          <w:sz w:val="22"/>
          <w:szCs w:val="22"/>
        </w:rPr>
        <w:t xml:space="preserve">ssessors may decide to </w:t>
      </w:r>
      <w:r w:rsidR="00F8035F">
        <w:rPr>
          <w:sz w:val="22"/>
          <w:szCs w:val="22"/>
        </w:rPr>
        <w:t>invite you</w:t>
      </w:r>
      <w:r w:rsidR="00F158A7">
        <w:rPr>
          <w:sz w:val="22"/>
          <w:szCs w:val="22"/>
        </w:rPr>
        <w:t xml:space="preserve"> to i</w:t>
      </w:r>
      <w:r>
        <w:rPr>
          <w:sz w:val="22"/>
          <w:szCs w:val="22"/>
        </w:rPr>
        <w:t xml:space="preserve">nterview. This does not necessarily imply that </w:t>
      </w:r>
      <w:r w:rsidR="004E3F60">
        <w:rPr>
          <w:sz w:val="22"/>
          <w:szCs w:val="22"/>
        </w:rPr>
        <w:t>the submission</w:t>
      </w:r>
      <w:r>
        <w:rPr>
          <w:sz w:val="22"/>
          <w:szCs w:val="22"/>
        </w:rPr>
        <w:t xml:space="preserve"> is judged acceptable but rather that it is thought that there is nothing that cannot be rectified or substantiated at interview. Such issues for discussion will be drawn to the attention of the interviewers. </w:t>
      </w:r>
    </w:p>
    <w:p w:rsidR="00176976" w:rsidRDefault="00AE2262" w:rsidP="00254B93">
      <w:pPr>
        <w:pStyle w:val="Default"/>
        <w:ind w:right="197"/>
        <w:rPr>
          <w:sz w:val="22"/>
          <w:szCs w:val="22"/>
        </w:rPr>
      </w:pPr>
      <w:r>
        <w:rPr>
          <w:sz w:val="22"/>
          <w:szCs w:val="22"/>
        </w:rPr>
        <w:t xml:space="preserve">Applicants </w:t>
      </w:r>
      <w:r w:rsidR="00232D55">
        <w:rPr>
          <w:sz w:val="22"/>
          <w:szCs w:val="22"/>
        </w:rPr>
        <w:t>invited</w:t>
      </w:r>
      <w:r>
        <w:rPr>
          <w:sz w:val="22"/>
          <w:szCs w:val="22"/>
        </w:rPr>
        <w:t xml:space="preserve"> to interview will be </w:t>
      </w:r>
      <w:r>
        <w:rPr>
          <w:b/>
          <w:bCs/>
          <w:sz w:val="22"/>
          <w:szCs w:val="22"/>
        </w:rPr>
        <w:t xml:space="preserve">informed of this in </w:t>
      </w:r>
      <w:r w:rsidR="004B69DC">
        <w:rPr>
          <w:b/>
          <w:bCs/>
          <w:sz w:val="22"/>
          <w:szCs w:val="22"/>
        </w:rPr>
        <w:t xml:space="preserve">early </w:t>
      </w:r>
      <w:r>
        <w:rPr>
          <w:b/>
          <w:bCs/>
          <w:sz w:val="22"/>
          <w:szCs w:val="22"/>
        </w:rPr>
        <w:t xml:space="preserve">October. </w:t>
      </w:r>
      <w:r>
        <w:rPr>
          <w:sz w:val="22"/>
          <w:szCs w:val="22"/>
        </w:rPr>
        <w:t xml:space="preserve">Interviews are arranged for </w:t>
      </w:r>
      <w:r w:rsidR="004B69DC">
        <w:rPr>
          <w:sz w:val="22"/>
          <w:szCs w:val="22"/>
        </w:rPr>
        <w:t xml:space="preserve">early </w:t>
      </w:r>
      <w:r>
        <w:rPr>
          <w:sz w:val="22"/>
          <w:szCs w:val="22"/>
        </w:rPr>
        <w:t xml:space="preserve">November and cannot be arranged for any </w:t>
      </w:r>
      <w:r w:rsidR="004B69DC">
        <w:rPr>
          <w:sz w:val="22"/>
          <w:szCs w:val="22"/>
        </w:rPr>
        <w:t xml:space="preserve">other </w:t>
      </w:r>
      <w:r w:rsidR="00176976">
        <w:rPr>
          <w:sz w:val="22"/>
          <w:szCs w:val="22"/>
        </w:rPr>
        <w:t xml:space="preserve">time. </w:t>
      </w:r>
      <w:r w:rsidRPr="00232D55">
        <w:rPr>
          <w:sz w:val="22"/>
          <w:szCs w:val="22"/>
          <w:u w:val="single"/>
        </w:rPr>
        <w:t>Failure to attend at interview is regarded as a failed application</w:t>
      </w:r>
      <w:r>
        <w:rPr>
          <w:sz w:val="22"/>
          <w:szCs w:val="22"/>
        </w:rPr>
        <w:t xml:space="preserve">. </w:t>
      </w:r>
    </w:p>
    <w:p w:rsidR="00176976" w:rsidRDefault="00176976" w:rsidP="00254B93">
      <w:pPr>
        <w:pStyle w:val="Default"/>
        <w:ind w:right="197"/>
        <w:rPr>
          <w:sz w:val="16"/>
          <w:szCs w:val="16"/>
        </w:rPr>
      </w:pPr>
    </w:p>
    <w:p w:rsidR="00BB24D5" w:rsidRDefault="00BB24D5" w:rsidP="00C4122B">
      <w:pPr>
        <w:pStyle w:val="IntenseQuote"/>
        <w:numPr>
          <w:ilvl w:val="0"/>
          <w:numId w:val="3"/>
        </w:numPr>
        <w:ind w:left="360" w:right="197"/>
        <w:rPr>
          <w:i w:val="0"/>
          <w:color w:val="17365D"/>
          <w:sz w:val="28"/>
          <w:szCs w:val="28"/>
        </w:rPr>
      </w:pPr>
      <w:r>
        <w:rPr>
          <w:i w:val="0"/>
          <w:color w:val="17365D"/>
          <w:sz w:val="28"/>
          <w:szCs w:val="28"/>
        </w:rPr>
        <w:t>The Professional Interview</w:t>
      </w:r>
    </w:p>
    <w:p w:rsidR="00AE2262" w:rsidRDefault="00BB24D5" w:rsidP="00254B93">
      <w:pPr>
        <w:pStyle w:val="Default"/>
        <w:ind w:right="197"/>
        <w:rPr>
          <w:sz w:val="22"/>
          <w:szCs w:val="22"/>
        </w:rPr>
      </w:pPr>
      <w:r>
        <w:rPr>
          <w:sz w:val="22"/>
          <w:szCs w:val="22"/>
        </w:rPr>
        <w:t>P</w:t>
      </w:r>
      <w:r w:rsidR="00AE2262">
        <w:rPr>
          <w:sz w:val="22"/>
          <w:szCs w:val="22"/>
        </w:rPr>
        <w:t>rofessi</w:t>
      </w:r>
      <w:r w:rsidR="00741D98">
        <w:rPr>
          <w:sz w:val="22"/>
          <w:szCs w:val="22"/>
        </w:rPr>
        <w:t xml:space="preserve">onal interviews are held in early </w:t>
      </w:r>
      <w:r w:rsidR="00AE2262">
        <w:rPr>
          <w:sz w:val="22"/>
          <w:szCs w:val="22"/>
        </w:rPr>
        <w:t xml:space="preserve">November, usually in Edinburgh. </w:t>
      </w:r>
    </w:p>
    <w:p w:rsidR="00AE2262" w:rsidRDefault="00AE2262" w:rsidP="00254B93">
      <w:pPr>
        <w:pStyle w:val="Default"/>
        <w:ind w:right="197"/>
        <w:rPr>
          <w:sz w:val="22"/>
          <w:szCs w:val="22"/>
        </w:rPr>
      </w:pPr>
      <w:r>
        <w:rPr>
          <w:sz w:val="22"/>
          <w:szCs w:val="22"/>
        </w:rPr>
        <w:t xml:space="preserve">The Examination Board will appoint an interview panel of two </w:t>
      </w:r>
      <w:r w:rsidR="00615404">
        <w:rPr>
          <w:sz w:val="22"/>
          <w:szCs w:val="22"/>
        </w:rPr>
        <w:t>chartered members</w:t>
      </w:r>
      <w:r>
        <w:rPr>
          <w:sz w:val="22"/>
          <w:szCs w:val="22"/>
        </w:rPr>
        <w:t>, chosen where possible to reflec</w:t>
      </w:r>
      <w:r w:rsidR="00F8035F">
        <w:rPr>
          <w:sz w:val="22"/>
          <w:szCs w:val="22"/>
        </w:rPr>
        <w:t>t the special interests of you</w:t>
      </w:r>
      <w:r>
        <w:rPr>
          <w:sz w:val="22"/>
          <w:szCs w:val="22"/>
        </w:rPr>
        <w:t>. Normally at least one of these wil</w:t>
      </w:r>
      <w:r w:rsidR="00741D98">
        <w:rPr>
          <w:sz w:val="22"/>
          <w:szCs w:val="22"/>
        </w:rPr>
        <w:t xml:space="preserve">l have been an Assessor of </w:t>
      </w:r>
      <w:r w:rsidR="00F8035F">
        <w:rPr>
          <w:sz w:val="22"/>
          <w:szCs w:val="22"/>
        </w:rPr>
        <w:t>your</w:t>
      </w:r>
      <w:r w:rsidR="00741D98">
        <w:rPr>
          <w:sz w:val="22"/>
          <w:szCs w:val="22"/>
        </w:rPr>
        <w:t xml:space="preserve"> written submission. The Professional Interview</w:t>
      </w:r>
      <w:r>
        <w:rPr>
          <w:sz w:val="22"/>
          <w:szCs w:val="22"/>
        </w:rPr>
        <w:t xml:space="preserve"> generally last</w:t>
      </w:r>
      <w:r w:rsidR="00741D98">
        <w:rPr>
          <w:sz w:val="22"/>
          <w:szCs w:val="22"/>
        </w:rPr>
        <w:t>s</w:t>
      </w:r>
      <w:r>
        <w:rPr>
          <w:sz w:val="22"/>
          <w:szCs w:val="22"/>
        </w:rPr>
        <w:t xml:space="preserve"> about 45 minutes. </w:t>
      </w:r>
    </w:p>
    <w:p w:rsidR="00AE2262" w:rsidRDefault="00AE2262" w:rsidP="00254B93">
      <w:pPr>
        <w:pStyle w:val="Default"/>
        <w:ind w:right="197"/>
        <w:rPr>
          <w:sz w:val="22"/>
          <w:szCs w:val="22"/>
        </w:rPr>
      </w:pPr>
      <w:r>
        <w:rPr>
          <w:sz w:val="22"/>
          <w:szCs w:val="22"/>
        </w:rPr>
        <w:t>The purp</w:t>
      </w:r>
      <w:r w:rsidR="00741D98">
        <w:rPr>
          <w:sz w:val="22"/>
          <w:szCs w:val="22"/>
        </w:rPr>
        <w:t xml:space="preserve">ose of the interview is to </w:t>
      </w:r>
      <w:r w:rsidR="00615404">
        <w:rPr>
          <w:sz w:val="22"/>
          <w:szCs w:val="22"/>
        </w:rPr>
        <w:t>allow</w:t>
      </w:r>
      <w:r w:rsidR="00741D98">
        <w:rPr>
          <w:sz w:val="22"/>
          <w:szCs w:val="22"/>
        </w:rPr>
        <w:t xml:space="preserve"> applicants</w:t>
      </w:r>
      <w:r w:rsidR="00615404">
        <w:rPr>
          <w:sz w:val="22"/>
          <w:szCs w:val="22"/>
        </w:rPr>
        <w:t xml:space="preserve"> to</w:t>
      </w:r>
      <w:r w:rsidR="00665B5C">
        <w:rPr>
          <w:sz w:val="22"/>
          <w:szCs w:val="22"/>
        </w:rPr>
        <w:t>:</w:t>
      </w:r>
      <w:r>
        <w:rPr>
          <w:sz w:val="22"/>
          <w:szCs w:val="22"/>
        </w:rPr>
        <w:t xml:space="preserve"> </w:t>
      </w:r>
    </w:p>
    <w:p w:rsidR="00AE2262" w:rsidRDefault="00AE2262" w:rsidP="00C4122B">
      <w:pPr>
        <w:pStyle w:val="Default"/>
        <w:numPr>
          <w:ilvl w:val="0"/>
          <w:numId w:val="1"/>
        </w:numPr>
        <w:ind w:right="197"/>
        <w:rPr>
          <w:sz w:val="22"/>
          <w:szCs w:val="22"/>
        </w:rPr>
      </w:pPr>
      <w:r>
        <w:rPr>
          <w:sz w:val="22"/>
          <w:szCs w:val="22"/>
        </w:rPr>
        <w:t>correct or justify weak point</w:t>
      </w:r>
      <w:r w:rsidR="00741D98">
        <w:rPr>
          <w:sz w:val="22"/>
          <w:szCs w:val="22"/>
        </w:rPr>
        <w:t>s in the written submissions</w:t>
      </w:r>
    </w:p>
    <w:p w:rsidR="00AE2262" w:rsidRDefault="00741D98" w:rsidP="00C4122B">
      <w:pPr>
        <w:pStyle w:val="Default"/>
        <w:numPr>
          <w:ilvl w:val="0"/>
          <w:numId w:val="1"/>
        </w:numPr>
        <w:ind w:right="197"/>
        <w:rPr>
          <w:sz w:val="22"/>
          <w:szCs w:val="22"/>
        </w:rPr>
      </w:pPr>
      <w:r>
        <w:rPr>
          <w:sz w:val="22"/>
          <w:szCs w:val="22"/>
        </w:rPr>
        <w:t>elaborate and develop on the written submissions</w:t>
      </w:r>
    </w:p>
    <w:p w:rsidR="00AE2262" w:rsidRPr="00741D98" w:rsidRDefault="00AE2262" w:rsidP="00C4122B">
      <w:pPr>
        <w:pStyle w:val="Default"/>
        <w:numPr>
          <w:ilvl w:val="0"/>
          <w:numId w:val="1"/>
        </w:numPr>
        <w:ind w:right="197"/>
        <w:rPr>
          <w:sz w:val="22"/>
          <w:szCs w:val="22"/>
        </w:rPr>
      </w:pPr>
      <w:r w:rsidRPr="00741D98">
        <w:rPr>
          <w:sz w:val="22"/>
          <w:szCs w:val="22"/>
        </w:rPr>
        <w:t xml:space="preserve">demonstrate </w:t>
      </w:r>
      <w:r w:rsidR="00741D98" w:rsidRPr="00741D98">
        <w:rPr>
          <w:sz w:val="22"/>
          <w:szCs w:val="22"/>
        </w:rPr>
        <w:t>a</w:t>
      </w:r>
      <w:r w:rsidRPr="00741D98">
        <w:rPr>
          <w:sz w:val="22"/>
          <w:szCs w:val="22"/>
        </w:rPr>
        <w:t xml:space="preserve"> wider profes</w:t>
      </w:r>
      <w:r w:rsidR="007F77C5">
        <w:rPr>
          <w:sz w:val="22"/>
          <w:szCs w:val="22"/>
        </w:rPr>
        <w:t>sional competence and awareness</w:t>
      </w:r>
      <w:r w:rsidRPr="00741D98">
        <w:rPr>
          <w:sz w:val="22"/>
          <w:szCs w:val="22"/>
        </w:rPr>
        <w:t xml:space="preserve"> </w:t>
      </w:r>
    </w:p>
    <w:p w:rsidR="00AE2262" w:rsidRDefault="00AE2262" w:rsidP="00254B93">
      <w:pPr>
        <w:pStyle w:val="Default"/>
        <w:ind w:right="197"/>
        <w:rPr>
          <w:sz w:val="22"/>
          <w:szCs w:val="22"/>
        </w:rPr>
      </w:pPr>
      <w:r>
        <w:rPr>
          <w:sz w:val="22"/>
          <w:szCs w:val="22"/>
        </w:rPr>
        <w:t>Much of the question</w:t>
      </w:r>
      <w:r w:rsidR="00176976">
        <w:rPr>
          <w:sz w:val="22"/>
          <w:szCs w:val="22"/>
        </w:rPr>
        <w:t>ing is based upon the A</w:t>
      </w:r>
      <w:r>
        <w:rPr>
          <w:sz w:val="22"/>
          <w:szCs w:val="22"/>
        </w:rPr>
        <w:t>ssessor</w:t>
      </w:r>
      <w:r w:rsidR="00741D98">
        <w:rPr>
          <w:sz w:val="22"/>
          <w:szCs w:val="22"/>
        </w:rPr>
        <w:t>s’</w:t>
      </w:r>
      <w:r>
        <w:rPr>
          <w:sz w:val="22"/>
          <w:szCs w:val="22"/>
        </w:rPr>
        <w:t xml:space="preserve"> comments on the written work, parti</w:t>
      </w:r>
      <w:r w:rsidR="00176976">
        <w:rPr>
          <w:sz w:val="22"/>
          <w:szCs w:val="22"/>
        </w:rPr>
        <w:t>cularly, but not solely on the critical a</w:t>
      </w:r>
      <w:r>
        <w:rPr>
          <w:sz w:val="22"/>
          <w:szCs w:val="22"/>
        </w:rPr>
        <w:t>nalysis. The qu</w:t>
      </w:r>
      <w:r w:rsidR="00741D98">
        <w:rPr>
          <w:sz w:val="22"/>
          <w:szCs w:val="22"/>
        </w:rPr>
        <w:t xml:space="preserve">estioning is designed to allow </w:t>
      </w:r>
      <w:r w:rsidR="00F8035F">
        <w:rPr>
          <w:sz w:val="22"/>
          <w:szCs w:val="22"/>
        </w:rPr>
        <w:t>you</w:t>
      </w:r>
      <w:r>
        <w:rPr>
          <w:sz w:val="22"/>
          <w:szCs w:val="22"/>
        </w:rPr>
        <w:t xml:space="preserve"> to expl</w:t>
      </w:r>
      <w:r w:rsidR="00741D98">
        <w:rPr>
          <w:sz w:val="22"/>
          <w:szCs w:val="22"/>
        </w:rPr>
        <w:t>ain, develop and expand on the</w:t>
      </w:r>
      <w:r>
        <w:rPr>
          <w:sz w:val="22"/>
          <w:szCs w:val="22"/>
        </w:rPr>
        <w:t xml:space="preserve"> written submission</w:t>
      </w:r>
      <w:r w:rsidR="00741D98">
        <w:rPr>
          <w:sz w:val="22"/>
          <w:szCs w:val="22"/>
        </w:rPr>
        <w:t>s</w:t>
      </w:r>
      <w:r>
        <w:rPr>
          <w:sz w:val="22"/>
          <w:szCs w:val="22"/>
        </w:rPr>
        <w:t xml:space="preserve"> and to give </w:t>
      </w:r>
      <w:r w:rsidR="00F8035F">
        <w:rPr>
          <w:sz w:val="22"/>
          <w:szCs w:val="22"/>
        </w:rPr>
        <w:t>you</w:t>
      </w:r>
      <w:r>
        <w:rPr>
          <w:sz w:val="22"/>
          <w:szCs w:val="22"/>
        </w:rPr>
        <w:t xml:space="preserve"> the opportunity </w:t>
      </w:r>
      <w:r w:rsidR="001C1454">
        <w:rPr>
          <w:sz w:val="22"/>
          <w:szCs w:val="22"/>
        </w:rPr>
        <w:t>to demonstrate</w:t>
      </w:r>
      <w:r>
        <w:rPr>
          <w:sz w:val="22"/>
          <w:szCs w:val="22"/>
        </w:rPr>
        <w:t xml:space="preserve"> </w:t>
      </w:r>
      <w:r w:rsidR="00F8035F">
        <w:rPr>
          <w:sz w:val="22"/>
          <w:szCs w:val="22"/>
        </w:rPr>
        <w:t>your</w:t>
      </w:r>
      <w:r>
        <w:rPr>
          <w:sz w:val="22"/>
          <w:szCs w:val="22"/>
        </w:rPr>
        <w:t xml:space="preserve"> wider professionalism. </w:t>
      </w:r>
      <w:r w:rsidR="00615404">
        <w:rPr>
          <w:sz w:val="22"/>
          <w:szCs w:val="22"/>
        </w:rPr>
        <w:t>You will not be asked questions outwith your competency areas and t</w:t>
      </w:r>
      <w:r>
        <w:rPr>
          <w:sz w:val="22"/>
          <w:szCs w:val="22"/>
        </w:rPr>
        <w:t xml:space="preserve">here </w:t>
      </w:r>
      <w:r w:rsidR="00176976">
        <w:rPr>
          <w:sz w:val="22"/>
          <w:szCs w:val="22"/>
        </w:rPr>
        <w:t>are</w:t>
      </w:r>
      <w:r>
        <w:rPr>
          <w:sz w:val="22"/>
          <w:szCs w:val="22"/>
        </w:rPr>
        <w:t xml:space="preserve"> no </w:t>
      </w:r>
      <w:r w:rsidR="00741D98">
        <w:rPr>
          <w:sz w:val="22"/>
          <w:szCs w:val="22"/>
        </w:rPr>
        <w:t>‘trick’</w:t>
      </w:r>
      <w:r>
        <w:rPr>
          <w:sz w:val="22"/>
          <w:szCs w:val="22"/>
        </w:rPr>
        <w:t xml:space="preserve"> questions. </w:t>
      </w:r>
    </w:p>
    <w:p w:rsidR="00AE2262" w:rsidRDefault="00AE2262" w:rsidP="00254B93">
      <w:pPr>
        <w:pStyle w:val="Default"/>
        <w:ind w:right="197"/>
        <w:rPr>
          <w:sz w:val="22"/>
          <w:szCs w:val="22"/>
        </w:rPr>
      </w:pPr>
      <w:r>
        <w:rPr>
          <w:sz w:val="22"/>
          <w:szCs w:val="22"/>
        </w:rPr>
        <w:t xml:space="preserve">The Moderator will attend for a part of most interviews but will not participate in the questioning. </w:t>
      </w:r>
      <w:r w:rsidR="00741D98">
        <w:rPr>
          <w:sz w:val="22"/>
          <w:szCs w:val="22"/>
        </w:rPr>
        <w:t>The Moderator</w:t>
      </w:r>
      <w:r w:rsidR="00176976">
        <w:rPr>
          <w:sz w:val="22"/>
          <w:szCs w:val="22"/>
        </w:rPr>
        <w:t>’</w:t>
      </w:r>
      <w:r w:rsidR="00741D98">
        <w:rPr>
          <w:sz w:val="22"/>
          <w:szCs w:val="22"/>
        </w:rPr>
        <w:t>s</w:t>
      </w:r>
      <w:r>
        <w:rPr>
          <w:sz w:val="22"/>
          <w:szCs w:val="22"/>
        </w:rPr>
        <w:t xml:space="preserve"> role is to ensure uniformity of assessment standards and, where requested, to provide advice to the interviewers over matters of procedure and interpretation. </w:t>
      </w:r>
    </w:p>
    <w:p w:rsidR="00AE2262" w:rsidRDefault="00AE2262" w:rsidP="00254B93">
      <w:pPr>
        <w:pStyle w:val="Default"/>
        <w:ind w:right="197"/>
        <w:rPr>
          <w:sz w:val="22"/>
          <w:szCs w:val="22"/>
        </w:rPr>
      </w:pPr>
      <w:r>
        <w:rPr>
          <w:sz w:val="22"/>
          <w:szCs w:val="22"/>
        </w:rPr>
        <w:t>The conc</w:t>
      </w:r>
      <w:r w:rsidR="00741D98">
        <w:rPr>
          <w:sz w:val="22"/>
          <w:szCs w:val="22"/>
        </w:rPr>
        <w:t xml:space="preserve">lusion will be either that </w:t>
      </w:r>
      <w:r w:rsidR="00F8035F">
        <w:rPr>
          <w:sz w:val="22"/>
          <w:szCs w:val="22"/>
        </w:rPr>
        <w:t>you are</w:t>
      </w:r>
      <w:r>
        <w:rPr>
          <w:sz w:val="22"/>
          <w:szCs w:val="22"/>
        </w:rPr>
        <w:t xml:space="preserve"> recommended to the Institute</w:t>
      </w:r>
      <w:r w:rsidR="00741D98">
        <w:rPr>
          <w:sz w:val="22"/>
          <w:szCs w:val="22"/>
        </w:rPr>
        <w:t xml:space="preserve"> of Chartered Foresters</w:t>
      </w:r>
      <w:r w:rsidR="00176976">
        <w:rPr>
          <w:sz w:val="22"/>
          <w:szCs w:val="22"/>
        </w:rPr>
        <w:t xml:space="preserve"> for full </w:t>
      </w:r>
      <w:r w:rsidR="00AB0DF4">
        <w:rPr>
          <w:sz w:val="22"/>
          <w:szCs w:val="22"/>
        </w:rPr>
        <w:t>c</w:t>
      </w:r>
      <w:r>
        <w:rPr>
          <w:sz w:val="22"/>
          <w:szCs w:val="22"/>
        </w:rPr>
        <w:t xml:space="preserve">hartered </w:t>
      </w:r>
      <w:r w:rsidR="00AB0DF4">
        <w:rPr>
          <w:sz w:val="22"/>
          <w:szCs w:val="22"/>
        </w:rPr>
        <w:t>m</w:t>
      </w:r>
      <w:r>
        <w:rPr>
          <w:sz w:val="22"/>
          <w:szCs w:val="22"/>
        </w:rPr>
        <w:t xml:space="preserve">embership </w:t>
      </w:r>
      <w:r w:rsidR="00741D98">
        <w:rPr>
          <w:sz w:val="22"/>
          <w:szCs w:val="22"/>
        </w:rPr>
        <w:t xml:space="preserve">(subject to approval by Council) </w:t>
      </w:r>
      <w:r>
        <w:rPr>
          <w:sz w:val="22"/>
          <w:szCs w:val="22"/>
        </w:rPr>
        <w:t xml:space="preserve">or that </w:t>
      </w:r>
      <w:r w:rsidR="00F8035F">
        <w:rPr>
          <w:sz w:val="22"/>
          <w:szCs w:val="22"/>
        </w:rPr>
        <w:t xml:space="preserve">you are </w:t>
      </w:r>
      <w:r w:rsidR="00615404">
        <w:rPr>
          <w:sz w:val="22"/>
          <w:szCs w:val="22"/>
        </w:rPr>
        <w:t>referred, to try again at a later date</w:t>
      </w:r>
      <w:r>
        <w:rPr>
          <w:sz w:val="22"/>
          <w:szCs w:val="22"/>
        </w:rPr>
        <w:t xml:space="preserve">. In the latter case the reasons </w:t>
      </w:r>
      <w:r w:rsidR="00F8035F">
        <w:rPr>
          <w:sz w:val="22"/>
          <w:szCs w:val="22"/>
        </w:rPr>
        <w:t xml:space="preserve">you have </w:t>
      </w:r>
      <w:r w:rsidR="00741D98">
        <w:rPr>
          <w:sz w:val="22"/>
          <w:szCs w:val="22"/>
        </w:rPr>
        <w:t xml:space="preserve">been referred </w:t>
      </w:r>
      <w:r>
        <w:rPr>
          <w:sz w:val="22"/>
          <w:szCs w:val="22"/>
        </w:rPr>
        <w:t>w</w:t>
      </w:r>
      <w:r w:rsidR="00741D98">
        <w:rPr>
          <w:sz w:val="22"/>
          <w:szCs w:val="22"/>
        </w:rPr>
        <w:t>ill be detailed in writing</w:t>
      </w:r>
      <w:r w:rsidR="00176976">
        <w:rPr>
          <w:sz w:val="22"/>
          <w:szCs w:val="22"/>
        </w:rPr>
        <w:t xml:space="preserve">. </w:t>
      </w:r>
      <w:r w:rsidR="00F8035F">
        <w:rPr>
          <w:sz w:val="22"/>
          <w:szCs w:val="22"/>
        </w:rPr>
        <w:t>You</w:t>
      </w:r>
      <w:r>
        <w:rPr>
          <w:sz w:val="22"/>
          <w:szCs w:val="22"/>
        </w:rPr>
        <w:t xml:space="preserve"> may b</w:t>
      </w:r>
      <w:r w:rsidR="00176976">
        <w:rPr>
          <w:sz w:val="22"/>
          <w:szCs w:val="22"/>
        </w:rPr>
        <w:t>e asked to resubmit with a new critical a</w:t>
      </w:r>
      <w:r>
        <w:rPr>
          <w:sz w:val="22"/>
          <w:szCs w:val="22"/>
        </w:rPr>
        <w:t xml:space="preserve">nalysis, or a record of further work experience, or both. </w:t>
      </w:r>
    </w:p>
    <w:p w:rsidR="00AE2262" w:rsidRDefault="00615404" w:rsidP="00254B93">
      <w:pPr>
        <w:pStyle w:val="Default"/>
        <w:ind w:right="197"/>
        <w:rPr>
          <w:sz w:val="22"/>
          <w:szCs w:val="22"/>
        </w:rPr>
      </w:pPr>
      <w:r>
        <w:rPr>
          <w:sz w:val="22"/>
          <w:szCs w:val="22"/>
        </w:rPr>
        <w:t xml:space="preserve">Where, </w:t>
      </w:r>
      <w:r w:rsidR="00AE2262">
        <w:rPr>
          <w:sz w:val="22"/>
          <w:szCs w:val="22"/>
        </w:rPr>
        <w:t>in the opinion of the Assessors</w:t>
      </w:r>
      <w:r>
        <w:rPr>
          <w:sz w:val="22"/>
          <w:szCs w:val="22"/>
        </w:rPr>
        <w:t>, an applicant</w:t>
      </w:r>
      <w:r w:rsidR="00AE2262">
        <w:rPr>
          <w:sz w:val="22"/>
          <w:szCs w:val="22"/>
        </w:rPr>
        <w:t xml:space="preserve"> has shown exceptional ability</w:t>
      </w:r>
      <w:r w:rsidR="00AB0DF4">
        <w:rPr>
          <w:sz w:val="22"/>
          <w:szCs w:val="22"/>
        </w:rPr>
        <w:t>,</w:t>
      </w:r>
      <w:r w:rsidR="00AE2262">
        <w:rPr>
          <w:sz w:val="22"/>
          <w:szCs w:val="22"/>
        </w:rPr>
        <w:t xml:space="preserve"> the Examination Board may recommend t</w:t>
      </w:r>
      <w:r w:rsidR="00AB0DF4">
        <w:rPr>
          <w:sz w:val="22"/>
          <w:szCs w:val="22"/>
        </w:rPr>
        <w:t>hat</w:t>
      </w:r>
      <w:r w:rsidR="00AE2262">
        <w:rPr>
          <w:sz w:val="22"/>
          <w:szCs w:val="22"/>
        </w:rPr>
        <w:t xml:space="preserve"> Council </w:t>
      </w:r>
      <w:r w:rsidR="00AB0DF4">
        <w:rPr>
          <w:sz w:val="22"/>
          <w:szCs w:val="22"/>
        </w:rPr>
        <w:t>award</w:t>
      </w:r>
      <w:r w:rsidR="00741D98">
        <w:rPr>
          <w:sz w:val="22"/>
          <w:szCs w:val="22"/>
        </w:rPr>
        <w:t xml:space="preserve"> a </w:t>
      </w:r>
      <w:r>
        <w:rPr>
          <w:sz w:val="22"/>
          <w:szCs w:val="22"/>
        </w:rPr>
        <w:t>Distinction</w:t>
      </w:r>
      <w:r w:rsidR="00741D98">
        <w:rPr>
          <w:sz w:val="22"/>
          <w:szCs w:val="22"/>
        </w:rPr>
        <w:t>.</w:t>
      </w:r>
      <w:r w:rsidR="00AE2262">
        <w:rPr>
          <w:sz w:val="22"/>
          <w:szCs w:val="22"/>
        </w:rPr>
        <w:t xml:space="preserve"> </w:t>
      </w:r>
    </w:p>
    <w:p w:rsidR="001C1454" w:rsidRDefault="001C1454" w:rsidP="00254B93">
      <w:pPr>
        <w:pStyle w:val="Default"/>
        <w:ind w:right="197"/>
        <w:rPr>
          <w:sz w:val="16"/>
          <w:szCs w:val="16"/>
        </w:rPr>
      </w:pPr>
    </w:p>
    <w:p w:rsidR="001C1454" w:rsidRDefault="001C1454" w:rsidP="00C4122B">
      <w:pPr>
        <w:pStyle w:val="IntenseQuote"/>
        <w:numPr>
          <w:ilvl w:val="0"/>
          <w:numId w:val="3"/>
        </w:numPr>
        <w:ind w:left="360" w:right="197"/>
        <w:rPr>
          <w:i w:val="0"/>
          <w:color w:val="17365D"/>
          <w:sz w:val="28"/>
          <w:szCs w:val="28"/>
        </w:rPr>
      </w:pPr>
      <w:r>
        <w:rPr>
          <w:i w:val="0"/>
          <w:color w:val="17365D"/>
          <w:sz w:val="28"/>
          <w:szCs w:val="28"/>
        </w:rPr>
        <w:lastRenderedPageBreak/>
        <w:t>Resubmission</w:t>
      </w:r>
    </w:p>
    <w:p w:rsidR="00F8035F" w:rsidRDefault="00AE2262" w:rsidP="00254B93">
      <w:pPr>
        <w:pStyle w:val="Default"/>
        <w:ind w:right="197"/>
        <w:rPr>
          <w:sz w:val="22"/>
          <w:szCs w:val="22"/>
        </w:rPr>
      </w:pPr>
      <w:r>
        <w:rPr>
          <w:sz w:val="22"/>
          <w:szCs w:val="22"/>
        </w:rPr>
        <w:t xml:space="preserve">A total of three submissions can be made over the </w:t>
      </w:r>
      <w:r w:rsidR="00741D98">
        <w:rPr>
          <w:sz w:val="22"/>
          <w:szCs w:val="22"/>
        </w:rPr>
        <w:t>15</w:t>
      </w:r>
      <w:r>
        <w:rPr>
          <w:sz w:val="22"/>
          <w:szCs w:val="22"/>
        </w:rPr>
        <w:t xml:space="preserve"> years permitte</w:t>
      </w:r>
      <w:r w:rsidR="00741D98">
        <w:rPr>
          <w:sz w:val="22"/>
          <w:szCs w:val="22"/>
        </w:rPr>
        <w:t xml:space="preserve">d for Associate membership. </w:t>
      </w:r>
    </w:p>
    <w:p w:rsidR="00741D98" w:rsidRDefault="00741D98" w:rsidP="00254B93">
      <w:pPr>
        <w:pStyle w:val="Default"/>
        <w:ind w:right="197"/>
        <w:rPr>
          <w:sz w:val="22"/>
          <w:szCs w:val="22"/>
        </w:rPr>
      </w:pPr>
      <w:r>
        <w:rPr>
          <w:sz w:val="22"/>
          <w:szCs w:val="22"/>
        </w:rPr>
        <w:t>An a</w:t>
      </w:r>
      <w:r w:rsidR="00AE2262">
        <w:rPr>
          <w:sz w:val="22"/>
          <w:szCs w:val="22"/>
        </w:rPr>
        <w:t>pplicant may b</w:t>
      </w:r>
      <w:r w:rsidR="00176976">
        <w:rPr>
          <w:sz w:val="22"/>
          <w:szCs w:val="22"/>
        </w:rPr>
        <w:t>e asked to resubmit with a new critical a</w:t>
      </w:r>
      <w:r w:rsidR="00AE2262">
        <w:rPr>
          <w:sz w:val="22"/>
          <w:szCs w:val="22"/>
        </w:rPr>
        <w:t>nalysis, or a record of further work experience, or both</w:t>
      </w:r>
      <w:r>
        <w:rPr>
          <w:sz w:val="22"/>
          <w:szCs w:val="22"/>
        </w:rPr>
        <w:t xml:space="preserve">. </w:t>
      </w:r>
    </w:p>
    <w:p w:rsidR="00AE2262" w:rsidRDefault="00741D98" w:rsidP="00254B93">
      <w:pPr>
        <w:pStyle w:val="Default"/>
        <w:ind w:right="197"/>
        <w:rPr>
          <w:sz w:val="22"/>
          <w:szCs w:val="22"/>
        </w:rPr>
      </w:pPr>
      <w:r>
        <w:rPr>
          <w:sz w:val="22"/>
          <w:szCs w:val="22"/>
        </w:rPr>
        <w:t xml:space="preserve">Applicants that </w:t>
      </w:r>
      <w:r w:rsidR="00C857B1">
        <w:rPr>
          <w:sz w:val="22"/>
          <w:szCs w:val="22"/>
        </w:rPr>
        <w:t>resubmit will be required to follow the PME timetable as before, unless instructed otherwise by the Examination Board</w:t>
      </w:r>
      <w:r w:rsidR="00AE2262">
        <w:rPr>
          <w:sz w:val="22"/>
          <w:szCs w:val="22"/>
        </w:rPr>
        <w:t xml:space="preserve">. </w:t>
      </w:r>
    </w:p>
    <w:p w:rsidR="00C857B1" w:rsidRDefault="00C857B1" w:rsidP="00254B93">
      <w:pPr>
        <w:pStyle w:val="Default"/>
        <w:ind w:right="197"/>
        <w:rPr>
          <w:sz w:val="22"/>
          <w:szCs w:val="22"/>
        </w:rPr>
      </w:pPr>
      <w:r>
        <w:rPr>
          <w:sz w:val="22"/>
          <w:szCs w:val="22"/>
        </w:rPr>
        <w:t xml:space="preserve">Applicants that have to resubmit will be required to pay the Examination fees as before, unless instructed otherwise by the Examination Board. </w:t>
      </w:r>
    </w:p>
    <w:p w:rsidR="001C1454" w:rsidRDefault="001C1454" w:rsidP="00254B93">
      <w:pPr>
        <w:pStyle w:val="Default"/>
        <w:ind w:right="197"/>
        <w:rPr>
          <w:sz w:val="16"/>
          <w:szCs w:val="16"/>
        </w:rPr>
      </w:pPr>
    </w:p>
    <w:p w:rsidR="001C1454" w:rsidRDefault="009B14B0" w:rsidP="00C4122B">
      <w:pPr>
        <w:pStyle w:val="IntenseQuote"/>
        <w:numPr>
          <w:ilvl w:val="0"/>
          <w:numId w:val="3"/>
        </w:numPr>
        <w:ind w:left="360" w:right="197"/>
        <w:rPr>
          <w:i w:val="0"/>
          <w:color w:val="17365D"/>
          <w:sz w:val="28"/>
          <w:szCs w:val="28"/>
        </w:rPr>
      </w:pPr>
      <w:r>
        <w:rPr>
          <w:i w:val="0"/>
          <w:color w:val="17365D"/>
          <w:sz w:val="28"/>
          <w:szCs w:val="28"/>
        </w:rPr>
        <w:t>Appealing a decision</w:t>
      </w:r>
    </w:p>
    <w:p w:rsidR="00086998" w:rsidRDefault="00086998" w:rsidP="00254B93">
      <w:pPr>
        <w:pStyle w:val="Default"/>
        <w:ind w:right="197"/>
        <w:rPr>
          <w:sz w:val="22"/>
          <w:szCs w:val="22"/>
        </w:rPr>
      </w:pPr>
      <w:r w:rsidRPr="00086998">
        <w:rPr>
          <w:sz w:val="22"/>
          <w:szCs w:val="22"/>
        </w:rPr>
        <w:t xml:space="preserve">Applicants who are referred </w:t>
      </w:r>
      <w:r w:rsidR="009B14B0">
        <w:rPr>
          <w:sz w:val="22"/>
          <w:szCs w:val="22"/>
        </w:rPr>
        <w:t>have the right to</w:t>
      </w:r>
      <w:r w:rsidRPr="00086998">
        <w:rPr>
          <w:sz w:val="22"/>
          <w:szCs w:val="22"/>
        </w:rPr>
        <w:t xml:space="preserve"> appeal the decision</w:t>
      </w:r>
      <w:r w:rsidR="009B14B0">
        <w:rPr>
          <w:sz w:val="22"/>
          <w:szCs w:val="22"/>
        </w:rPr>
        <w:t xml:space="preserve"> </w:t>
      </w:r>
      <w:r w:rsidRPr="00086998">
        <w:rPr>
          <w:sz w:val="22"/>
          <w:szCs w:val="22"/>
        </w:rPr>
        <w:t xml:space="preserve">if it can be shown that there was an administrative error, </w:t>
      </w:r>
      <w:r w:rsidR="00665B5C">
        <w:rPr>
          <w:sz w:val="22"/>
          <w:szCs w:val="22"/>
        </w:rPr>
        <w:t xml:space="preserve">or </w:t>
      </w:r>
      <w:r w:rsidRPr="00086998">
        <w:rPr>
          <w:sz w:val="22"/>
          <w:szCs w:val="22"/>
        </w:rPr>
        <w:t xml:space="preserve">that the procedure was not in accordance with </w:t>
      </w:r>
      <w:r w:rsidR="009B14B0">
        <w:rPr>
          <w:sz w:val="22"/>
          <w:szCs w:val="22"/>
        </w:rPr>
        <w:t xml:space="preserve">Institute </w:t>
      </w:r>
      <w:r w:rsidR="007F77C5" w:rsidRPr="00086998">
        <w:rPr>
          <w:sz w:val="22"/>
          <w:szCs w:val="22"/>
        </w:rPr>
        <w:t>regulations</w:t>
      </w:r>
      <w:r w:rsidRPr="00086998">
        <w:rPr>
          <w:sz w:val="22"/>
          <w:szCs w:val="22"/>
        </w:rPr>
        <w:t xml:space="preserve"> or that insufficient attention was given to extenuating circumstances. </w:t>
      </w:r>
      <w:r w:rsidR="009B14B0">
        <w:rPr>
          <w:sz w:val="22"/>
          <w:szCs w:val="22"/>
        </w:rPr>
        <w:t>D</w:t>
      </w:r>
      <w:r w:rsidR="007F77C5">
        <w:rPr>
          <w:sz w:val="22"/>
          <w:szCs w:val="22"/>
        </w:rPr>
        <w:t>etails o</w:t>
      </w:r>
      <w:r w:rsidR="00665B5C">
        <w:rPr>
          <w:sz w:val="22"/>
          <w:szCs w:val="22"/>
        </w:rPr>
        <w:t>f</w:t>
      </w:r>
      <w:r w:rsidR="007F77C5">
        <w:rPr>
          <w:sz w:val="22"/>
          <w:szCs w:val="22"/>
        </w:rPr>
        <w:t xml:space="preserve"> the appeal process can be found in Appendix 4.</w:t>
      </w:r>
    </w:p>
    <w:p w:rsidR="00A260FA" w:rsidRDefault="00A260FA" w:rsidP="00A260FA">
      <w:pPr>
        <w:pStyle w:val="Default"/>
        <w:ind w:right="197"/>
        <w:rPr>
          <w:sz w:val="16"/>
          <w:szCs w:val="16"/>
        </w:rPr>
      </w:pPr>
    </w:p>
    <w:p w:rsidR="00A260FA" w:rsidRPr="009E548F" w:rsidRDefault="00A260FA" w:rsidP="00C4122B">
      <w:pPr>
        <w:pStyle w:val="IntenseQuote"/>
        <w:numPr>
          <w:ilvl w:val="0"/>
          <w:numId w:val="3"/>
        </w:numPr>
        <w:ind w:left="360" w:right="197"/>
        <w:rPr>
          <w:i w:val="0"/>
          <w:color w:val="17365D"/>
          <w:sz w:val="28"/>
          <w:szCs w:val="28"/>
        </w:rPr>
      </w:pPr>
      <w:r>
        <w:rPr>
          <w:i w:val="0"/>
          <w:color w:val="17365D"/>
          <w:sz w:val="28"/>
          <w:szCs w:val="28"/>
        </w:rPr>
        <w:t>Applicants with special needs</w:t>
      </w:r>
    </w:p>
    <w:p w:rsidR="00A260FA" w:rsidRPr="00682D77" w:rsidRDefault="00AB0DF4" w:rsidP="00A260FA">
      <w:pPr>
        <w:pStyle w:val="Default"/>
        <w:ind w:right="197"/>
        <w:rPr>
          <w:color w:val="000000"/>
          <w:sz w:val="28"/>
          <w:szCs w:val="28"/>
          <w:lang w:val="en-US"/>
        </w:rPr>
      </w:pPr>
      <w:r>
        <w:rPr>
          <w:color w:val="000000"/>
          <w:sz w:val="22"/>
          <w:szCs w:val="22"/>
          <w:lang w:val="en-US"/>
        </w:rPr>
        <w:t>If you have</w:t>
      </w:r>
      <w:r w:rsidR="00A260FA" w:rsidRPr="00086998">
        <w:rPr>
          <w:color w:val="000000"/>
          <w:sz w:val="22"/>
          <w:szCs w:val="22"/>
          <w:lang w:val="en-US"/>
        </w:rPr>
        <w:t xml:space="preserve"> </w:t>
      </w:r>
      <w:r w:rsidR="00A260FA">
        <w:rPr>
          <w:color w:val="000000"/>
          <w:sz w:val="22"/>
          <w:szCs w:val="22"/>
          <w:lang w:val="en-US"/>
        </w:rPr>
        <w:t>dyslexia,</w:t>
      </w:r>
      <w:r w:rsidR="00A260FA" w:rsidRPr="00086998">
        <w:rPr>
          <w:color w:val="000000"/>
          <w:sz w:val="22"/>
          <w:szCs w:val="22"/>
          <w:lang w:val="en-US"/>
        </w:rPr>
        <w:t xml:space="preserve"> disabilities</w:t>
      </w:r>
      <w:r w:rsidR="00A260FA">
        <w:rPr>
          <w:color w:val="000000"/>
          <w:sz w:val="22"/>
          <w:szCs w:val="22"/>
          <w:lang w:val="en-US"/>
        </w:rPr>
        <w:t xml:space="preserve"> or other special needs</w:t>
      </w:r>
      <w:r w:rsidR="00A260FA" w:rsidRPr="00086998">
        <w:rPr>
          <w:color w:val="000000"/>
          <w:sz w:val="22"/>
          <w:szCs w:val="22"/>
          <w:lang w:val="en-US"/>
        </w:rPr>
        <w:t xml:space="preserve"> </w:t>
      </w:r>
      <w:r>
        <w:rPr>
          <w:color w:val="000000"/>
          <w:sz w:val="22"/>
          <w:szCs w:val="22"/>
          <w:lang w:val="en-US"/>
        </w:rPr>
        <w:t xml:space="preserve">you </w:t>
      </w:r>
      <w:r w:rsidR="00A260FA" w:rsidRPr="00086998">
        <w:rPr>
          <w:color w:val="000000"/>
          <w:sz w:val="22"/>
          <w:szCs w:val="22"/>
          <w:lang w:val="en-US"/>
        </w:rPr>
        <w:t xml:space="preserve">should advise the Institute in writing at the time of registering for </w:t>
      </w:r>
      <w:r w:rsidR="00A260FA">
        <w:rPr>
          <w:color w:val="000000"/>
          <w:sz w:val="22"/>
          <w:szCs w:val="22"/>
          <w:lang w:val="en-US"/>
        </w:rPr>
        <w:t>PME</w:t>
      </w:r>
      <w:r w:rsidR="00A260FA" w:rsidRPr="00086998">
        <w:rPr>
          <w:color w:val="000000"/>
          <w:sz w:val="22"/>
          <w:szCs w:val="22"/>
          <w:lang w:val="en-US"/>
        </w:rPr>
        <w:t xml:space="preserve"> (when submitting </w:t>
      </w:r>
      <w:r w:rsidR="00A260FA">
        <w:rPr>
          <w:color w:val="000000"/>
          <w:sz w:val="22"/>
          <w:szCs w:val="22"/>
          <w:lang w:val="en-US"/>
        </w:rPr>
        <w:t xml:space="preserve">the </w:t>
      </w:r>
      <w:r w:rsidR="00A260FA">
        <w:rPr>
          <w:sz w:val="22"/>
          <w:szCs w:val="22"/>
        </w:rPr>
        <w:t>Registration Form PME1</w:t>
      </w:r>
      <w:r w:rsidR="00A260FA">
        <w:rPr>
          <w:color w:val="000000"/>
          <w:sz w:val="22"/>
          <w:szCs w:val="22"/>
          <w:lang w:val="en-US"/>
        </w:rPr>
        <w:t xml:space="preserve">). </w:t>
      </w:r>
      <w:r>
        <w:rPr>
          <w:color w:val="000000"/>
          <w:sz w:val="22"/>
          <w:szCs w:val="22"/>
          <w:lang w:val="en-US"/>
        </w:rPr>
        <w:t>You</w:t>
      </w:r>
      <w:r w:rsidR="00A260FA" w:rsidRPr="00086998">
        <w:rPr>
          <w:color w:val="000000"/>
          <w:sz w:val="22"/>
          <w:szCs w:val="22"/>
          <w:lang w:val="en-US"/>
        </w:rPr>
        <w:t xml:space="preserve"> may be asked to provide documentation supporting </w:t>
      </w:r>
      <w:r>
        <w:rPr>
          <w:color w:val="000000"/>
          <w:sz w:val="22"/>
          <w:szCs w:val="22"/>
          <w:lang w:val="en-US"/>
        </w:rPr>
        <w:t>your</w:t>
      </w:r>
      <w:r w:rsidR="00A260FA" w:rsidRPr="00086998">
        <w:rPr>
          <w:color w:val="000000"/>
          <w:sz w:val="22"/>
          <w:szCs w:val="22"/>
          <w:lang w:val="en-US"/>
        </w:rPr>
        <w:t xml:space="preserve"> case. </w:t>
      </w:r>
      <w:r w:rsidR="00A260FA">
        <w:rPr>
          <w:color w:val="000000"/>
          <w:sz w:val="22"/>
          <w:szCs w:val="22"/>
          <w:lang w:val="en-US"/>
        </w:rPr>
        <w:t xml:space="preserve"> </w:t>
      </w:r>
    </w:p>
    <w:p w:rsidR="00A260FA" w:rsidRPr="00086998" w:rsidRDefault="00A260FA" w:rsidP="00A260FA">
      <w:pPr>
        <w:autoSpaceDE w:val="0"/>
        <w:autoSpaceDN w:val="0"/>
        <w:adjustRightInd w:val="0"/>
        <w:spacing w:line="276" w:lineRule="auto"/>
        <w:ind w:right="197"/>
        <w:rPr>
          <w:color w:val="000000"/>
          <w:sz w:val="22"/>
          <w:szCs w:val="22"/>
          <w:lang w:val="en-US"/>
        </w:rPr>
      </w:pPr>
      <w:r w:rsidRPr="00086998">
        <w:rPr>
          <w:color w:val="000000"/>
          <w:sz w:val="22"/>
          <w:szCs w:val="22"/>
          <w:lang w:val="en-US"/>
        </w:rPr>
        <w:t xml:space="preserve">It is the position of the Institute to seek to accommodate any legitimate special needs of any </w:t>
      </w:r>
      <w:r w:rsidR="00AB0DF4">
        <w:rPr>
          <w:color w:val="000000"/>
          <w:sz w:val="22"/>
          <w:szCs w:val="22"/>
          <w:lang w:val="en-US"/>
        </w:rPr>
        <w:t>applicant</w:t>
      </w:r>
      <w:r w:rsidRPr="00086998">
        <w:rPr>
          <w:color w:val="000000"/>
          <w:sz w:val="22"/>
          <w:szCs w:val="22"/>
          <w:lang w:val="en-US"/>
        </w:rPr>
        <w:t xml:space="preserve"> wherever and whenever this is possible. </w:t>
      </w:r>
    </w:p>
    <w:p w:rsidR="00A260FA" w:rsidRPr="00086998" w:rsidRDefault="00A260FA" w:rsidP="00A260FA">
      <w:pPr>
        <w:autoSpaceDE w:val="0"/>
        <w:autoSpaceDN w:val="0"/>
        <w:adjustRightInd w:val="0"/>
        <w:spacing w:line="276" w:lineRule="auto"/>
        <w:ind w:right="197"/>
        <w:rPr>
          <w:color w:val="000000"/>
          <w:sz w:val="22"/>
          <w:szCs w:val="22"/>
          <w:lang w:val="en-US"/>
        </w:rPr>
      </w:pPr>
      <w:r w:rsidRPr="00086998">
        <w:rPr>
          <w:color w:val="000000"/>
          <w:sz w:val="22"/>
          <w:szCs w:val="22"/>
          <w:lang w:val="en-US"/>
        </w:rPr>
        <w:t>Any extenuating circumstances affecting the progress of the period of professional experience or the submissions must be no</w:t>
      </w:r>
      <w:r>
        <w:rPr>
          <w:color w:val="000000"/>
          <w:sz w:val="22"/>
          <w:szCs w:val="22"/>
          <w:lang w:val="en-US"/>
        </w:rPr>
        <w:t xml:space="preserve">tified in writing to the Chair of the Examination Board. </w:t>
      </w:r>
      <w:r w:rsidR="00AB0DF4">
        <w:rPr>
          <w:color w:val="000000"/>
          <w:sz w:val="22"/>
          <w:szCs w:val="22"/>
          <w:lang w:val="en-US"/>
        </w:rPr>
        <w:t>You</w:t>
      </w:r>
      <w:r w:rsidRPr="00086998">
        <w:rPr>
          <w:color w:val="000000"/>
          <w:sz w:val="22"/>
          <w:szCs w:val="22"/>
          <w:lang w:val="en-US"/>
        </w:rPr>
        <w:t xml:space="preserve"> may be asked to provide documentation supporting </w:t>
      </w:r>
      <w:r w:rsidR="00AB0DF4">
        <w:rPr>
          <w:color w:val="000000"/>
          <w:sz w:val="22"/>
          <w:szCs w:val="22"/>
          <w:lang w:val="en-US"/>
        </w:rPr>
        <w:t>your</w:t>
      </w:r>
      <w:r w:rsidRPr="00086998">
        <w:rPr>
          <w:color w:val="000000"/>
          <w:sz w:val="22"/>
          <w:szCs w:val="22"/>
          <w:lang w:val="en-US"/>
        </w:rPr>
        <w:t xml:space="preserve"> case which will be treated in confidence. </w:t>
      </w:r>
    </w:p>
    <w:p w:rsidR="00A260FA" w:rsidRPr="00195E56" w:rsidRDefault="00A260FA" w:rsidP="00A260FA">
      <w:pPr>
        <w:autoSpaceDE w:val="0"/>
        <w:autoSpaceDN w:val="0"/>
        <w:adjustRightInd w:val="0"/>
        <w:spacing w:line="276" w:lineRule="auto"/>
        <w:ind w:right="197"/>
        <w:rPr>
          <w:sz w:val="22"/>
          <w:szCs w:val="22"/>
        </w:rPr>
      </w:pPr>
      <w:r w:rsidRPr="00086998">
        <w:rPr>
          <w:color w:val="000000"/>
          <w:sz w:val="22"/>
          <w:szCs w:val="22"/>
          <w:lang w:val="en-US"/>
        </w:rPr>
        <w:t>Any extenuat</w:t>
      </w:r>
      <w:r>
        <w:rPr>
          <w:color w:val="000000"/>
          <w:sz w:val="22"/>
          <w:szCs w:val="22"/>
          <w:lang w:val="en-US"/>
        </w:rPr>
        <w:t xml:space="preserve">ing circumstances affecting </w:t>
      </w:r>
      <w:r w:rsidR="00AB0DF4">
        <w:rPr>
          <w:color w:val="000000"/>
          <w:sz w:val="22"/>
          <w:szCs w:val="22"/>
          <w:lang w:val="en-US"/>
        </w:rPr>
        <w:t xml:space="preserve">your </w:t>
      </w:r>
      <w:r w:rsidRPr="00086998">
        <w:rPr>
          <w:color w:val="000000"/>
          <w:sz w:val="22"/>
          <w:szCs w:val="22"/>
          <w:lang w:val="en-US"/>
        </w:rPr>
        <w:t>performance in the professional inter</w:t>
      </w:r>
      <w:r>
        <w:rPr>
          <w:color w:val="000000"/>
          <w:sz w:val="22"/>
          <w:szCs w:val="22"/>
          <w:lang w:val="en-US"/>
        </w:rPr>
        <w:t>view should be notified to the A</w:t>
      </w:r>
      <w:r w:rsidRPr="00086998">
        <w:rPr>
          <w:color w:val="000000"/>
          <w:sz w:val="22"/>
          <w:szCs w:val="22"/>
          <w:lang w:val="en-US"/>
        </w:rPr>
        <w:t xml:space="preserve">ssessors of the interview panel at </w:t>
      </w:r>
      <w:r>
        <w:rPr>
          <w:color w:val="000000"/>
          <w:sz w:val="22"/>
          <w:szCs w:val="22"/>
          <w:lang w:val="en-US"/>
        </w:rPr>
        <w:t>the time of that interview. A</w:t>
      </w:r>
      <w:r w:rsidR="00F8035F">
        <w:rPr>
          <w:color w:val="000000"/>
          <w:sz w:val="22"/>
          <w:szCs w:val="22"/>
          <w:lang w:val="en-US"/>
        </w:rPr>
        <w:t xml:space="preserve">gain, </w:t>
      </w:r>
      <w:r w:rsidR="00AB0DF4">
        <w:rPr>
          <w:color w:val="000000"/>
          <w:sz w:val="22"/>
          <w:szCs w:val="22"/>
          <w:lang w:val="en-US"/>
        </w:rPr>
        <w:t>you</w:t>
      </w:r>
      <w:r w:rsidRPr="00086998">
        <w:rPr>
          <w:color w:val="000000"/>
          <w:sz w:val="22"/>
          <w:szCs w:val="22"/>
          <w:lang w:val="en-US"/>
        </w:rPr>
        <w:t xml:space="preserve"> may be asked subsequently to provide documentation supporting </w:t>
      </w:r>
      <w:r w:rsidR="00AB0DF4">
        <w:rPr>
          <w:color w:val="000000"/>
          <w:sz w:val="22"/>
          <w:szCs w:val="22"/>
          <w:lang w:val="en-US"/>
        </w:rPr>
        <w:t>your</w:t>
      </w:r>
      <w:r w:rsidRPr="00086998">
        <w:rPr>
          <w:color w:val="000000"/>
          <w:sz w:val="22"/>
          <w:szCs w:val="22"/>
          <w:lang w:val="en-US"/>
        </w:rPr>
        <w:t xml:space="preserve"> case. </w:t>
      </w:r>
    </w:p>
    <w:p w:rsidR="00232E1E" w:rsidRDefault="00232E1E" w:rsidP="00232E1E">
      <w:pPr>
        <w:pStyle w:val="Default"/>
        <w:ind w:right="197"/>
        <w:rPr>
          <w:sz w:val="16"/>
          <w:szCs w:val="16"/>
        </w:rPr>
      </w:pPr>
    </w:p>
    <w:p w:rsidR="00232E1E" w:rsidRPr="009E548F" w:rsidRDefault="00232E1E" w:rsidP="00C4122B">
      <w:pPr>
        <w:pStyle w:val="IntenseQuote"/>
        <w:numPr>
          <w:ilvl w:val="0"/>
          <w:numId w:val="3"/>
        </w:numPr>
        <w:ind w:left="360" w:right="197"/>
        <w:rPr>
          <w:i w:val="0"/>
          <w:color w:val="17365D"/>
          <w:sz w:val="28"/>
          <w:szCs w:val="28"/>
        </w:rPr>
      </w:pPr>
      <w:r>
        <w:rPr>
          <w:i w:val="0"/>
          <w:color w:val="17365D"/>
          <w:sz w:val="28"/>
          <w:szCs w:val="28"/>
        </w:rPr>
        <w:t>Timetable and fees</w:t>
      </w:r>
    </w:p>
    <w:p w:rsidR="00232E1E" w:rsidRDefault="00232E1E" w:rsidP="00232E1E">
      <w:pPr>
        <w:pStyle w:val="Default"/>
        <w:ind w:right="197"/>
        <w:rPr>
          <w:sz w:val="22"/>
          <w:szCs w:val="22"/>
        </w:rPr>
      </w:pPr>
      <w:r w:rsidRPr="00195E56">
        <w:rPr>
          <w:b/>
          <w:sz w:val="22"/>
          <w:szCs w:val="22"/>
        </w:rPr>
        <w:t>To start.</w:t>
      </w:r>
      <w:r>
        <w:rPr>
          <w:sz w:val="22"/>
          <w:szCs w:val="22"/>
        </w:rPr>
        <w:t xml:space="preserve"> Find a suitable Verifier and discuss your plans with him or her and, if appropriate, your colleagues. </w:t>
      </w:r>
      <w:r w:rsidR="009B14B0">
        <w:rPr>
          <w:sz w:val="22"/>
          <w:szCs w:val="22"/>
        </w:rPr>
        <w:t xml:space="preserve">Then submit a </w:t>
      </w:r>
      <w:r>
        <w:rPr>
          <w:sz w:val="22"/>
          <w:szCs w:val="22"/>
        </w:rPr>
        <w:t>c</w:t>
      </w:r>
      <w:r w:rsidR="009B14B0">
        <w:rPr>
          <w:sz w:val="22"/>
          <w:szCs w:val="22"/>
        </w:rPr>
        <w:t>ompleted ‘</w:t>
      </w:r>
      <w:r>
        <w:rPr>
          <w:sz w:val="22"/>
          <w:szCs w:val="22"/>
        </w:rPr>
        <w:t>Registration Form PME1</w:t>
      </w:r>
      <w:r w:rsidR="009B14B0">
        <w:rPr>
          <w:sz w:val="22"/>
          <w:szCs w:val="22"/>
        </w:rPr>
        <w:t>’</w:t>
      </w:r>
      <w:r>
        <w:rPr>
          <w:sz w:val="22"/>
          <w:szCs w:val="22"/>
        </w:rPr>
        <w:t xml:space="preserve"> (available as a download from </w:t>
      </w:r>
      <w:r w:rsidR="00F8035F">
        <w:rPr>
          <w:sz w:val="22"/>
          <w:szCs w:val="22"/>
        </w:rPr>
        <w:t xml:space="preserve">our </w:t>
      </w:r>
      <w:r>
        <w:rPr>
          <w:sz w:val="22"/>
          <w:szCs w:val="22"/>
        </w:rPr>
        <w:t xml:space="preserve">website) in which you will register your name, address and other contact details, together with the name, contact details and professional position of your proposed Verifier. If the Institute has any concerns regarding your suggested Verifier, it will contact you about this. </w:t>
      </w:r>
    </w:p>
    <w:p w:rsidR="00232E1E" w:rsidRDefault="00232E1E" w:rsidP="00232E1E">
      <w:pPr>
        <w:pStyle w:val="Default"/>
        <w:ind w:right="197"/>
        <w:rPr>
          <w:sz w:val="22"/>
          <w:szCs w:val="22"/>
        </w:rPr>
      </w:pPr>
    </w:p>
    <w:p w:rsidR="00232E1E" w:rsidRDefault="00AB0DF4" w:rsidP="00232E1E">
      <w:pPr>
        <w:pStyle w:val="Default"/>
        <w:ind w:right="197"/>
        <w:rPr>
          <w:sz w:val="22"/>
          <w:szCs w:val="22"/>
        </w:rPr>
      </w:pPr>
      <w:r>
        <w:rPr>
          <w:b/>
          <w:sz w:val="22"/>
          <w:szCs w:val="22"/>
        </w:rPr>
        <w:t>Intention to submit</w:t>
      </w:r>
      <w:r w:rsidR="00232E1E" w:rsidRPr="00BC7859">
        <w:rPr>
          <w:b/>
          <w:sz w:val="22"/>
          <w:szCs w:val="22"/>
        </w:rPr>
        <w:t>.</w:t>
      </w:r>
      <w:r w:rsidR="00232E1E">
        <w:rPr>
          <w:sz w:val="22"/>
          <w:szCs w:val="22"/>
        </w:rPr>
        <w:t xml:space="preserve"> By 1</w:t>
      </w:r>
      <w:r w:rsidR="00232E1E">
        <w:rPr>
          <w:sz w:val="14"/>
          <w:szCs w:val="14"/>
        </w:rPr>
        <w:t xml:space="preserve"> </w:t>
      </w:r>
      <w:r w:rsidR="00232E1E">
        <w:rPr>
          <w:sz w:val="22"/>
          <w:szCs w:val="22"/>
        </w:rPr>
        <w:t xml:space="preserve">June of the year in which you wish to be </w:t>
      </w:r>
      <w:r w:rsidR="009B14B0">
        <w:rPr>
          <w:sz w:val="22"/>
          <w:szCs w:val="22"/>
        </w:rPr>
        <w:t>assessed</w:t>
      </w:r>
      <w:r w:rsidR="00232E1E">
        <w:rPr>
          <w:sz w:val="22"/>
          <w:szCs w:val="22"/>
        </w:rPr>
        <w:t xml:space="preserve">, submit a completed </w:t>
      </w:r>
      <w:r w:rsidR="009B14B0">
        <w:rPr>
          <w:sz w:val="22"/>
          <w:szCs w:val="22"/>
        </w:rPr>
        <w:t>‘</w:t>
      </w:r>
      <w:r w:rsidR="00232E1E">
        <w:rPr>
          <w:sz w:val="22"/>
          <w:szCs w:val="22"/>
        </w:rPr>
        <w:t>Intention To Submit Form PME3</w:t>
      </w:r>
      <w:r w:rsidR="009B14B0">
        <w:rPr>
          <w:sz w:val="22"/>
          <w:szCs w:val="22"/>
        </w:rPr>
        <w:t>’</w:t>
      </w:r>
      <w:r w:rsidR="00232E1E">
        <w:rPr>
          <w:sz w:val="22"/>
          <w:szCs w:val="22"/>
        </w:rPr>
        <w:t xml:space="preserve">, together with </w:t>
      </w:r>
      <w:r w:rsidR="00F8035F">
        <w:rPr>
          <w:sz w:val="22"/>
          <w:szCs w:val="22"/>
        </w:rPr>
        <w:t xml:space="preserve">payment of </w:t>
      </w:r>
      <w:r w:rsidR="00232E1E">
        <w:rPr>
          <w:sz w:val="22"/>
          <w:szCs w:val="22"/>
        </w:rPr>
        <w:t xml:space="preserve">the first instalment of the examination fees. </w:t>
      </w:r>
      <w:r w:rsidR="009B14B0">
        <w:rPr>
          <w:sz w:val="22"/>
          <w:szCs w:val="22"/>
        </w:rPr>
        <w:t>Examinations fees are detailed on the ‘Intention To Submit Form PME3’ and website.</w:t>
      </w:r>
    </w:p>
    <w:p w:rsidR="00232E1E" w:rsidRDefault="00232E1E" w:rsidP="00232E1E">
      <w:pPr>
        <w:pStyle w:val="Default"/>
        <w:ind w:right="197"/>
        <w:rPr>
          <w:sz w:val="22"/>
          <w:szCs w:val="22"/>
        </w:rPr>
      </w:pPr>
    </w:p>
    <w:p w:rsidR="00232E1E" w:rsidRDefault="00F1681B" w:rsidP="00232E1E">
      <w:pPr>
        <w:pStyle w:val="Default"/>
        <w:ind w:right="197"/>
        <w:rPr>
          <w:sz w:val="22"/>
          <w:szCs w:val="22"/>
        </w:rPr>
      </w:pPr>
      <w:r>
        <w:rPr>
          <w:b/>
          <w:sz w:val="22"/>
          <w:szCs w:val="22"/>
        </w:rPr>
        <w:t>PME submission</w:t>
      </w:r>
      <w:r w:rsidR="00232E1E">
        <w:rPr>
          <w:sz w:val="22"/>
          <w:szCs w:val="22"/>
        </w:rPr>
        <w:t xml:space="preserve">. </w:t>
      </w:r>
      <w:r w:rsidR="00566706">
        <w:rPr>
          <w:sz w:val="22"/>
          <w:szCs w:val="22"/>
        </w:rPr>
        <w:t xml:space="preserve">By 1 August, </w:t>
      </w:r>
      <w:r w:rsidR="00232E1E">
        <w:rPr>
          <w:sz w:val="22"/>
          <w:szCs w:val="22"/>
        </w:rPr>
        <w:t xml:space="preserve">submit </w:t>
      </w:r>
      <w:r w:rsidR="00566706">
        <w:rPr>
          <w:sz w:val="22"/>
          <w:szCs w:val="22"/>
        </w:rPr>
        <w:t>a</w:t>
      </w:r>
      <w:r w:rsidR="00232E1E">
        <w:rPr>
          <w:sz w:val="22"/>
          <w:szCs w:val="22"/>
        </w:rPr>
        <w:t xml:space="preserve"> completed </w:t>
      </w:r>
      <w:r w:rsidR="00F8035F">
        <w:rPr>
          <w:sz w:val="22"/>
          <w:szCs w:val="22"/>
        </w:rPr>
        <w:t>w</w:t>
      </w:r>
      <w:r w:rsidR="00232E1E">
        <w:rPr>
          <w:sz w:val="22"/>
          <w:szCs w:val="22"/>
        </w:rPr>
        <w:t>or</w:t>
      </w:r>
      <w:r w:rsidR="009B14B0">
        <w:rPr>
          <w:sz w:val="22"/>
          <w:szCs w:val="22"/>
        </w:rPr>
        <w:t xml:space="preserve">k </w:t>
      </w:r>
      <w:r w:rsidR="00F8035F">
        <w:rPr>
          <w:sz w:val="22"/>
          <w:szCs w:val="22"/>
        </w:rPr>
        <w:t>r</w:t>
      </w:r>
      <w:r w:rsidR="009B14B0">
        <w:rPr>
          <w:sz w:val="22"/>
          <w:szCs w:val="22"/>
        </w:rPr>
        <w:t xml:space="preserve">ecord, CPD </w:t>
      </w:r>
      <w:r w:rsidR="00F8035F">
        <w:rPr>
          <w:sz w:val="22"/>
          <w:szCs w:val="22"/>
        </w:rPr>
        <w:t>r</w:t>
      </w:r>
      <w:r w:rsidR="009B14B0">
        <w:rPr>
          <w:sz w:val="22"/>
          <w:szCs w:val="22"/>
        </w:rPr>
        <w:t xml:space="preserve">ecord and </w:t>
      </w:r>
      <w:r w:rsidR="00F8035F">
        <w:rPr>
          <w:sz w:val="22"/>
          <w:szCs w:val="22"/>
        </w:rPr>
        <w:t>career p</w:t>
      </w:r>
      <w:r w:rsidR="00232E1E">
        <w:rPr>
          <w:sz w:val="22"/>
          <w:szCs w:val="22"/>
        </w:rPr>
        <w:t>rofile. These should be submitted online</w:t>
      </w:r>
      <w:r w:rsidR="00566706">
        <w:rPr>
          <w:sz w:val="22"/>
          <w:szCs w:val="22"/>
        </w:rPr>
        <w:t xml:space="preserve"> in the Members Area</w:t>
      </w:r>
      <w:r w:rsidR="00232E1E">
        <w:rPr>
          <w:sz w:val="22"/>
          <w:szCs w:val="22"/>
        </w:rPr>
        <w:t xml:space="preserve">. </w:t>
      </w:r>
    </w:p>
    <w:p w:rsidR="00566706" w:rsidRDefault="00232E1E" w:rsidP="00232E1E">
      <w:pPr>
        <w:pStyle w:val="Default"/>
        <w:ind w:right="197"/>
        <w:rPr>
          <w:sz w:val="22"/>
          <w:szCs w:val="22"/>
        </w:rPr>
      </w:pPr>
      <w:r>
        <w:rPr>
          <w:sz w:val="22"/>
          <w:szCs w:val="22"/>
        </w:rPr>
        <w:t xml:space="preserve">Please note that once you have submitted your online records, the records are ‘locked’ – you will no longer be able to amend or edit these. </w:t>
      </w:r>
    </w:p>
    <w:p w:rsidR="00232E1E" w:rsidRDefault="00232E1E" w:rsidP="00232E1E">
      <w:pPr>
        <w:pStyle w:val="Default"/>
        <w:ind w:right="197"/>
        <w:rPr>
          <w:b/>
          <w:bCs/>
          <w:sz w:val="22"/>
          <w:szCs w:val="22"/>
        </w:rPr>
      </w:pPr>
      <w:r>
        <w:rPr>
          <w:b/>
          <w:bCs/>
          <w:sz w:val="22"/>
          <w:szCs w:val="22"/>
        </w:rPr>
        <w:t xml:space="preserve">Although the submission will be online, the Institute also require that you post a signed paper copy of your PME documentation </w:t>
      </w:r>
      <w:r w:rsidR="00566706">
        <w:rPr>
          <w:b/>
          <w:bCs/>
          <w:sz w:val="22"/>
          <w:szCs w:val="22"/>
        </w:rPr>
        <w:t xml:space="preserve">and two bound copies of your </w:t>
      </w:r>
      <w:r w:rsidR="00F8035F">
        <w:rPr>
          <w:b/>
          <w:bCs/>
          <w:sz w:val="22"/>
          <w:szCs w:val="22"/>
        </w:rPr>
        <w:t>critical a</w:t>
      </w:r>
      <w:r w:rsidR="00566706">
        <w:rPr>
          <w:b/>
          <w:bCs/>
          <w:sz w:val="22"/>
          <w:szCs w:val="22"/>
        </w:rPr>
        <w:t>nalysis.</w:t>
      </w:r>
    </w:p>
    <w:p w:rsidR="00566706" w:rsidRDefault="00566706" w:rsidP="00232E1E">
      <w:pPr>
        <w:pStyle w:val="Default"/>
        <w:ind w:right="197"/>
        <w:rPr>
          <w:sz w:val="16"/>
          <w:szCs w:val="16"/>
        </w:rPr>
      </w:pPr>
      <w:r>
        <w:rPr>
          <w:sz w:val="22"/>
          <w:szCs w:val="22"/>
        </w:rPr>
        <w:t>You must also have paid your second instalment of the Examination fees by 1 August. Examinations fees are detailed on our website.</w:t>
      </w:r>
    </w:p>
    <w:p w:rsidR="00232E1E" w:rsidRPr="00086998" w:rsidRDefault="00232E1E" w:rsidP="00254B93">
      <w:pPr>
        <w:pStyle w:val="Default"/>
        <w:ind w:right="197"/>
        <w:rPr>
          <w:sz w:val="22"/>
          <w:szCs w:val="22"/>
          <w:lang w:val="en-US"/>
        </w:rPr>
      </w:pPr>
    </w:p>
    <w:p w:rsidR="00176976" w:rsidRDefault="00176976" w:rsidP="00254B93">
      <w:pPr>
        <w:pStyle w:val="Default"/>
        <w:ind w:right="197"/>
        <w:rPr>
          <w:b/>
          <w:bCs/>
          <w:sz w:val="16"/>
          <w:szCs w:val="16"/>
        </w:rPr>
      </w:pPr>
    </w:p>
    <w:p w:rsidR="00176976" w:rsidRDefault="00176976" w:rsidP="00254B93">
      <w:pPr>
        <w:pStyle w:val="Default"/>
        <w:ind w:right="197"/>
        <w:rPr>
          <w:b/>
          <w:bCs/>
          <w:sz w:val="16"/>
          <w:szCs w:val="16"/>
        </w:rPr>
      </w:pPr>
    </w:p>
    <w:p w:rsidR="00C857B1" w:rsidRDefault="00C857B1" w:rsidP="00254B93">
      <w:pPr>
        <w:pStyle w:val="Default"/>
        <w:ind w:right="197"/>
        <w:rPr>
          <w:b/>
          <w:bCs/>
          <w:sz w:val="16"/>
          <w:szCs w:val="16"/>
        </w:rPr>
      </w:pPr>
    </w:p>
    <w:p w:rsidR="00C857B1" w:rsidRDefault="00C857B1" w:rsidP="00254B93">
      <w:pPr>
        <w:pStyle w:val="Default"/>
        <w:ind w:right="197"/>
        <w:rPr>
          <w:b/>
          <w:bCs/>
          <w:sz w:val="23"/>
          <w:szCs w:val="23"/>
        </w:rPr>
      </w:pPr>
    </w:p>
    <w:p w:rsidR="00C857B1" w:rsidRDefault="00C857B1" w:rsidP="00254B93">
      <w:pPr>
        <w:pStyle w:val="Default"/>
        <w:ind w:right="197"/>
        <w:rPr>
          <w:sz w:val="16"/>
          <w:szCs w:val="16"/>
        </w:rPr>
      </w:pPr>
      <w:r>
        <w:rPr>
          <w:sz w:val="16"/>
          <w:szCs w:val="16"/>
        </w:rPr>
        <w:br w:type="page"/>
      </w:r>
    </w:p>
    <w:p w:rsidR="00C857B1" w:rsidRDefault="00C857B1" w:rsidP="00C4122B">
      <w:pPr>
        <w:pStyle w:val="IntenseQuote"/>
        <w:numPr>
          <w:ilvl w:val="0"/>
          <w:numId w:val="3"/>
        </w:numPr>
        <w:ind w:left="360" w:right="197"/>
        <w:rPr>
          <w:i w:val="0"/>
          <w:color w:val="17365D"/>
          <w:sz w:val="28"/>
          <w:szCs w:val="28"/>
        </w:rPr>
      </w:pPr>
      <w:r>
        <w:rPr>
          <w:i w:val="0"/>
          <w:color w:val="17365D"/>
          <w:sz w:val="28"/>
          <w:szCs w:val="28"/>
        </w:rPr>
        <w:lastRenderedPageBreak/>
        <w:t>Summary: A outline of the PME process</w:t>
      </w:r>
    </w:p>
    <w:p w:rsidR="00C857B1" w:rsidRDefault="00FE6D67" w:rsidP="00254B93">
      <w:pPr>
        <w:ind w:right="197"/>
      </w:pPr>
      <w:r>
        <w:rPr>
          <w:color w:val="FFFFFF"/>
          <w:sz w:val="9"/>
          <w:szCs w:val="16"/>
        </w:rPr>
        <w:t>5</w:t>
      </w:r>
      <w:r w:rsidR="00F8035F">
        <w:rPr>
          <w:noProof/>
          <w:lang w:eastAsia="en-GB"/>
        </w:rPr>
        <w:drawing>
          <wp:inline distT="0" distB="0" distL="0" distR="0">
            <wp:extent cx="5532168" cy="785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PME process timeline_january 2015.jpg"/>
                    <pic:cNvPicPr/>
                  </pic:nvPicPr>
                  <pic:blipFill rotWithShape="1">
                    <a:blip r:embed="rId13">
                      <a:extLst>
                        <a:ext uri="{28A0092B-C50C-407E-A947-70E740481C1C}">
                          <a14:useLocalDpi xmlns:a14="http://schemas.microsoft.com/office/drawing/2010/main" val="0"/>
                        </a:ext>
                      </a:extLst>
                    </a:blip>
                    <a:srcRect l="1023" t="602"/>
                    <a:stretch/>
                  </pic:blipFill>
                  <pic:spPr bwMode="auto">
                    <a:xfrm>
                      <a:off x="0" y="0"/>
                      <a:ext cx="5530454" cy="7855691"/>
                    </a:xfrm>
                    <a:prstGeom prst="rect">
                      <a:avLst/>
                    </a:prstGeom>
                    <a:ln>
                      <a:noFill/>
                    </a:ln>
                    <a:extLst>
                      <a:ext uri="{53640926-AAD7-44D8-BBD7-CCE9431645EC}">
                        <a14:shadowObscured xmlns:a14="http://schemas.microsoft.com/office/drawing/2010/main"/>
                      </a:ext>
                    </a:extLst>
                  </pic:spPr>
                </pic:pic>
              </a:graphicData>
            </a:graphic>
          </wp:inline>
        </w:drawing>
      </w:r>
    </w:p>
    <w:p w:rsidR="00E93D11" w:rsidRDefault="00E93D11">
      <w:pPr>
        <w:spacing w:after="0"/>
        <w:rPr>
          <w:b/>
          <w:bCs/>
          <w:color w:val="000000"/>
          <w:sz w:val="28"/>
          <w:szCs w:val="28"/>
          <w:lang w:val="en-US"/>
        </w:rPr>
      </w:pPr>
      <w:r>
        <w:rPr>
          <w:b/>
          <w:bCs/>
          <w:color w:val="000000"/>
          <w:sz w:val="28"/>
          <w:szCs w:val="28"/>
          <w:lang w:val="en-US"/>
        </w:rPr>
        <w:br w:type="page"/>
      </w:r>
    </w:p>
    <w:p w:rsidR="00936451" w:rsidRPr="00936451" w:rsidRDefault="00936451" w:rsidP="00254B93">
      <w:pPr>
        <w:autoSpaceDE w:val="0"/>
        <w:autoSpaceDN w:val="0"/>
        <w:adjustRightInd w:val="0"/>
        <w:spacing w:after="0"/>
        <w:ind w:right="197"/>
        <w:rPr>
          <w:color w:val="000000"/>
          <w:sz w:val="28"/>
          <w:szCs w:val="28"/>
          <w:lang w:val="en-US"/>
        </w:rPr>
      </w:pPr>
      <w:r w:rsidRPr="00936451">
        <w:rPr>
          <w:b/>
          <w:bCs/>
          <w:color w:val="000000"/>
          <w:sz w:val="28"/>
          <w:szCs w:val="28"/>
          <w:lang w:val="en-US"/>
        </w:rPr>
        <w:lastRenderedPageBreak/>
        <w:t xml:space="preserve">APPENDIX 1: Competency Areas and Competencies </w:t>
      </w:r>
    </w:p>
    <w:p w:rsidR="00936451" w:rsidRDefault="00936451" w:rsidP="00254B93">
      <w:pPr>
        <w:autoSpaceDE w:val="0"/>
        <w:autoSpaceDN w:val="0"/>
        <w:adjustRightInd w:val="0"/>
        <w:spacing w:after="0"/>
        <w:ind w:right="197"/>
        <w:rPr>
          <w:b/>
          <w:bCs/>
          <w:color w:val="000000"/>
          <w:sz w:val="22"/>
          <w:szCs w:val="22"/>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 xml:space="preserve">1. Business and Management Skills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1.01 Project Management (including planning and reporting)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1.02 Management of a work force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1.03 Human relations (job assessment, management of competencies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1.04 Developing teams and individuals, planning, and monitoring their performance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1.05 Budgets and cash flows, identifying and monitoring effective resource allocation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1.06 Preparation of accounts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1.07 Forestry taxation and assessment advice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1.08 Grant applications and advice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1.09 Costing, tendering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 Negotiations (with clients, developers, purchasers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1.11 Financial analysis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1.12 Raising finance, money markets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1.13 Preparation of contracts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1.14 Supervision of contracts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1.15 Developing ICT skills and/or equipment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1.16 Planning research programmes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1.17 Curriculum development, time-tabling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1.18 Policy planning (other than under Competency Area 11)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1.19 Insurance aspects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 Management systems including ISO and OHSAS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1.21 Management and adherence to Health and Safety requirements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1.22 Compliance with appropriate standards and regulations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1.23 Contributing to the formulation of strategy to guide the work of an organisation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1.24 Developing plans to assist with the implementations of an organisations strategy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1.25 Participation in reviews of the performance of an organisation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1.26 External consultancy and management reports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1.27 Monitoring service delivery to meet needs of clients and customers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1.28 Resolving ethical issues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1.29 Communication of information to meet the needs of clients, customers or public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 xml:space="preserve">2. Forestry and Woodland Management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2.01 Planning and design of forest planting schemes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2.02 Forest site preparation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2.03 Planting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2.04 Tree maintenance, including vegetation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2.05 Forest nutrition and fertiliser use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2.06 Forest protection (insects, fungi, mammals, fire,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2.07 Selection and use of appropriate silvicultural systems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2.08 Establishment and management of natural regeneration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2.09 Soil, site and stand classifications and surveys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2.10 Volume and growth assessment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2.11 Thinning, felling and harvesting control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2.12 Preparation and up-dating of forest design plans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2.13 Compliance with appropriate forest management standards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2.14 Valuation of forests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2.15 Small and farm woodland design and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2.16 Management of equipment and machinery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2.17 Adherence to Health and Safety requirements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2.18 Environmental Impact Assessments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2.19 Public liaison on forestry (unless under Competency Area 6) </w:t>
      </w:r>
    </w:p>
    <w:p w:rsidR="00936451" w:rsidRPr="00936451" w:rsidRDefault="00936451" w:rsidP="00254B93">
      <w:pPr>
        <w:pageBreakBefore/>
        <w:autoSpaceDE w:val="0"/>
        <w:autoSpaceDN w:val="0"/>
        <w:adjustRightInd w:val="0"/>
        <w:spacing w:after="0"/>
        <w:ind w:right="197"/>
        <w:rPr>
          <w:color w:val="000000"/>
          <w:sz w:val="22"/>
          <w:szCs w:val="22"/>
          <w:lang w:val="en-US"/>
        </w:rPr>
      </w:pPr>
      <w:r w:rsidRPr="00936451">
        <w:rPr>
          <w:b/>
          <w:bCs/>
          <w:color w:val="000000"/>
          <w:sz w:val="22"/>
          <w:szCs w:val="22"/>
          <w:lang w:val="en-US"/>
        </w:rPr>
        <w:lastRenderedPageBreak/>
        <w:t>3</w:t>
      </w:r>
      <w:r>
        <w:rPr>
          <w:b/>
          <w:bCs/>
          <w:color w:val="000000"/>
          <w:sz w:val="22"/>
          <w:szCs w:val="22"/>
          <w:lang w:val="en-US"/>
        </w:rPr>
        <w:t>.</w:t>
      </w:r>
      <w:r w:rsidRPr="00936451">
        <w:rPr>
          <w:b/>
          <w:bCs/>
          <w:color w:val="000000"/>
          <w:sz w:val="22"/>
          <w:szCs w:val="22"/>
          <w:lang w:val="en-US"/>
        </w:rPr>
        <w:t xml:space="preserve"> Arboriculture and Urban Woodland Management </w:t>
      </w:r>
    </w:p>
    <w:p w:rsid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3.01 Planning and design of urban/parkland planting schemes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3.02 Site preparation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3.03 Planting in the urban/parkland environment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3.04 Plant maintenance, including vegetation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3.05 Tree nutrition and fertiliser use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3.06 Tree protection (insects, fungi, mammals, vandals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3.07 Amenity woodland management (including natural regeneration)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3.08 Soil and site classifications and surveys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3.09 Tree inspections and hazard evaluation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3.10 Preparation and up-dating of tree management plans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3.11 Compliance with appropriate tree management standards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3.12 Management of TPOs and other designations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3.13 Valuation of amenity trees and woodlands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3.14 Investigation of tree-related structural damage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3.15 Pruning regimes and crown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3.16 Line clearance and utility arboriculture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3.17 Management of trees on development sites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3.18 Management of veteran trees and/or historic landscapes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3.19 Management of equipment and machinery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3.20 Felling and removal of amenity trees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3.21 Adherence to Health and Safety requirements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3.22 Public liaison on arboriculture (unless under Competency Area 6)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4</w:t>
      </w:r>
      <w:r>
        <w:rPr>
          <w:b/>
          <w:bCs/>
          <w:color w:val="000000"/>
          <w:sz w:val="22"/>
          <w:szCs w:val="22"/>
          <w:lang w:val="en-US"/>
        </w:rPr>
        <w:t>.</w:t>
      </w:r>
      <w:r w:rsidRPr="00936451">
        <w:rPr>
          <w:b/>
          <w:bCs/>
          <w:color w:val="000000"/>
          <w:sz w:val="22"/>
          <w:szCs w:val="22"/>
          <w:lang w:val="en-US"/>
        </w:rPr>
        <w:t xml:space="preserve"> Environment, Biodiversity and Wildlife Management </w:t>
      </w:r>
    </w:p>
    <w:p w:rsidR="00936451" w:rsidRDefault="00936451" w:rsidP="00254B93">
      <w:pPr>
        <w:autoSpaceDE w:val="0"/>
        <w:autoSpaceDN w:val="0"/>
        <w:adjustRightInd w:val="0"/>
        <w:spacing w:after="13"/>
        <w:ind w:right="197"/>
        <w:rPr>
          <w:color w:val="000000"/>
          <w:sz w:val="20"/>
          <w:szCs w:val="20"/>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4.01 Environmental impact assessment and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4.02 Landscape assessment and mapping (urban and rural)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4.03 Landscape design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4.04 Ecological and habitat assessment and mapping (urban and rural)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4.05 Measures to maintain or enhance biodiversity and sustainability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4.06 Wildlife management, planning and implementation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4.07 Production, processing and sale of venison and game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4.08 Firearm control and competencies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4.09 Management and adherence to Health and Safety requirements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4.10 Archaeology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5</w:t>
      </w:r>
      <w:r>
        <w:rPr>
          <w:b/>
          <w:bCs/>
          <w:color w:val="000000"/>
          <w:sz w:val="22"/>
          <w:szCs w:val="22"/>
          <w:lang w:val="en-US"/>
        </w:rPr>
        <w:t>.</w:t>
      </w:r>
      <w:r w:rsidRPr="00936451">
        <w:rPr>
          <w:b/>
          <w:bCs/>
          <w:color w:val="000000"/>
          <w:sz w:val="22"/>
          <w:szCs w:val="22"/>
          <w:lang w:val="en-US"/>
        </w:rPr>
        <w:t xml:space="preserve"> Recreation Management and Planning </w:t>
      </w:r>
    </w:p>
    <w:p w:rsidR="00936451" w:rsidRDefault="00936451" w:rsidP="00254B93">
      <w:pPr>
        <w:autoSpaceDE w:val="0"/>
        <w:autoSpaceDN w:val="0"/>
        <w:adjustRightInd w:val="0"/>
        <w:spacing w:after="13"/>
        <w:ind w:right="197"/>
        <w:rPr>
          <w:color w:val="000000"/>
          <w:sz w:val="20"/>
          <w:szCs w:val="20"/>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5.01 Assessment and mapping of recreation potential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5.02 Developing and implementing recreation plans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5.03 Tourism development and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5.04 Hazard and risk assessment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5.05 Management for community safety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5.06 Management of recreation facilities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5.07 Management and adherence to Health and Safety requirements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5.08 Event planning and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5.09 Access planning and interpretation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5.10 Path (cycle, bridle, foot) construction and maintenance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5.11 Environmental impact assessment and management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6</w:t>
      </w:r>
      <w:r>
        <w:rPr>
          <w:b/>
          <w:bCs/>
          <w:color w:val="000000"/>
          <w:sz w:val="22"/>
          <w:szCs w:val="22"/>
          <w:lang w:val="en-US"/>
        </w:rPr>
        <w:t>.</w:t>
      </w:r>
      <w:r w:rsidRPr="00936451">
        <w:rPr>
          <w:b/>
          <w:bCs/>
          <w:color w:val="000000"/>
          <w:sz w:val="22"/>
          <w:szCs w:val="22"/>
          <w:lang w:val="en-US"/>
        </w:rPr>
        <w:t xml:space="preserve"> Public Consultation and Participation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6.01 Planning of consultation or participatory exercises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6.02 Liaison with public or statutory authorities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6.03 Liaison with NGOs and similar representational groups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lastRenderedPageBreak/>
        <w:t xml:space="preserve">6.04 Informal liaison with the general public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6.05 Liaison with neighbours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6.06 Liaison with formal local groupings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6.07 Management of volunteers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6.08 Environmental education for the public </w:t>
      </w:r>
    </w:p>
    <w:p w:rsidR="00936451" w:rsidRPr="00936451" w:rsidRDefault="00936451" w:rsidP="00254B93">
      <w:pPr>
        <w:autoSpaceDE w:val="0"/>
        <w:autoSpaceDN w:val="0"/>
        <w:adjustRightInd w:val="0"/>
        <w:spacing w:after="0"/>
        <w:ind w:right="197"/>
        <w:rPr>
          <w:color w:val="000000"/>
          <w:sz w:val="16"/>
          <w:szCs w:val="16"/>
          <w:lang w:val="en-US"/>
        </w:rPr>
      </w:pPr>
      <w:r w:rsidRPr="00936451">
        <w:rPr>
          <w:color w:val="000000"/>
          <w:sz w:val="20"/>
          <w:szCs w:val="20"/>
          <w:lang w:val="en-US"/>
        </w:rPr>
        <w:t xml:space="preserve">6.09 Public attitude surveys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6.10 Other forms of community engagement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7</w:t>
      </w:r>
      <w:r>
        <w:rPr>
          <w:b/>
          <w:bCs/>
          <w:color w:val="000000"/>
          <w:sz w:val="22"/>
          <w:szCs w:val="22"/>
          <w:lang w:val="en-US"/>
        </w:rPr>
        <w:t>.</w:t>
      </w:r>
      <w:r w:rsidRPr="00936451">
        <w:rPr>
          <w:b/>
          <w:bCs/>
          <w:color w:val="000000"/>
          <w:sz w:val="22"/>
          <w:szCs w:val="22"/>
          <w:lang w:val="en-US"/>
        </w:rPr>
        <w:t xml:space="preserve"> Tree Nursery Management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7.01 Nursery production planning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7.02 Soil cultivation, drainage and irrigation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7.03 Soil nutrition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7.04 Sowing and seed bed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7.05 Tending (transplanting, undercutting, wrenching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7.06 Weed control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7.07 Hazard and risk assessment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7.08 Containers, filling and sowing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7.09 Greenhouse/polyhouse environment control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7.10 Marketing produce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7.11 Machine maintenance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7.12 Transport planning and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7.13 Plant storage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7.14 Seed collection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7.15 Seed storage and preparation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8</w:t>
      </w:r>
      <w:r>
        <w:rPr>
          <w:b/>
          <w:bCs/>
          <w:color w:val="000000"/>
          <w:sz w:val="22"/>
          <w:szCs w:val="22"/>
          <w:lang w:val="en-US"/>
        </w:rPr>
        <w:t>.</w:t>
      </w:r>
      <w:r w:rsidRPr="00936451">
        <w:rPr>
          <w:b/>
          <w:bCs/>
          <w:color w:val="000000"/>
          <w:sz w:val="22"/>
          <w:szCs w:val="22"/>
          <w:lang w:val="en-US"/>
        </w:rPr>
        <w:t xml:space="preserve"> Harvesting, Marketing and Utilisation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8.01 Planning and controlling harvesting operations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8.02 Sales/purchases of produce, planning and negotiation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8.03 Production of timber and non-wood products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8.04 Marketing of timber and non-wood products, including green waste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8.05 Quantification and valuation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8.06 Terrain classification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8.07 Hazard and risk assessment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8.08 Environmental impact assessment and management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8.09 Management of equipment and machinery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8.10 Produce transport planning and organisation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8.11 Site restoration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8.12 Chain of custody certification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8.13 Management and adherence to Health and Safety requirements </w:t>
      </w:r>
    </w:p>
    <w:p w:rsidR="00936451" w:rsidRDefault="00936451" w:rsidP="00254B93">
      <w:pPr>
        <w:autoSpaceDE w:val="0"/>
        <w:autoSpaceDN w:val="0"/>
        <w:adjustRightInd w:val="0"/>
        <w:spacing w:after="0"/>
        <w:ind w:right="197"/>
        <w:rPr>
          <w:b/>
          <w:bCs/>
          <w:color w:val="000000"/>
          <w:sz w:val="22"/>
          <w:szCs w:val="22"/>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9</w:t>
      </w:r>
      <w:r>
        <w:rPr>
          <w:b/>
          <w:bCs/>
          <w:color w:val="000000"/>
          <w:sz w:val="22"/>
          <w:szCs w:val="22"/>
          <w:lang w:val="en-US"/>
        </w:rPr>
        <w:t>.</w:t>
      </w:r>
      <w:r w:rsidRPr="00936451">
        <w:rPr>
          <w:b/>
          <w:bCs/>
          <w:color w:val="000000"/>
          <w:sz w:val="22"/>
          <w:szCs w:val="22"/>
          <w:lang w:val="en-US"/>
        </w:rPr>
        <w:t xml:space="preserve"> Forest Engineering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9.01 Road system planning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9.02 Road construction planning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9.03 Road construction and maintenance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9.04 Bridge construction and maintenance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9.05 Building construction and maintenance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9.06 Hazard and risk assessment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9.07 Environmental impact assessment and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9.08 Management of equipment and machinery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9.09 Machine development (unless under Competency area 12)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9.10 Management and adherence to Health and Safety requirements </w:t>
      </w:r>
    </w:p>
    <w:p w:rsidR="00936451" w:rsidRDefault="00936451" w:rsidP="00254B93">
      <w:pPr>
        <w:autoSpaceDE w:val="0"/>
        <w:autoSpaceDN w:val="0"/>
        <w:adjustRightInd w:val="0"/>
        <w:spacing w:after="0"/>
        <w:ind w:right="197"/>
        <w:rPr>
          <w:color w:val="000000"/>
          <w:sz w:val="20"/>
          <w:szCs w:val="20"/>
          <w:lang w:val="en-US"/>
        </w:rPr>
      </w:pPr>
    </w:p>
    <w:p w:rsidR="00083D7C" w:rsidRDefault="00083D7C" w:rsidP="00254B93">
      <w:pPr>
        <w:autoSpaceDE w:val="0"/>
        <w:autoSpaceDN w:val="0"/>
        <w:adjustRightInd w:val="0"/>
        <w:spacing w:after="0"/>
        <w:ind w:right="197"/>
        <w:rPr>
          <w:color w:val="000000"/>
          <w:sz w:val="20"/>
          <w:szCs w:val="20"/>
          <w:lang w:val="en-US"/>
        </w:rPr>
      </w:pPr>
    </w:p>
    <w:p w:rsidR="00083D7C" w:rsidRPr="00936451" w:rsidRDefault="00083D7C"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lastRenderedPageBreak/>
        <w:t xml:space="preserve">10 Timber Conversion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10.01 On-site timber conversion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10.02 Timber uplift and transport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10.03 Timber storage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10.04 Sawmilling operations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10.05 Production of engineered timber products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10.06 Pulp and paper production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10.07 Quality control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10.08 Project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10.09 Hazard and risk assessment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10.10 Environmental impact assessment and management </w:t>
      </w:r>
    </w:p>
    <w:p w:rsidR="00936451" w:rsidRPr="00936451" w:rsidRDefault="00936451" w:rsidP="00254B93">
      <w:pPr>
        <w:autoSpaceDE w:val="0"/>
        <w:autoSpaceDN w:val="0"/>
        <w:adjustRightInd w:val="0"/>
        <w:spacing w:after="0"/>
        <w:ind w:right="197"/>
        <w:rPr>
          <w:color w:val="000000"/>
          <w:sz w:val="16"/>
          <w:szCs w:val="16"/>
          <w:lang w:val="en-US"/>
        </w:rPr>
      </w:pPr>
      <w:r w:rsidRPr="00936451">
        <w:rPr>
          <w:color w:val="000000"/>
          <w:sz w:val="20"/>
          <w:szCs w:val="20"/>
          <w:lang w:val="en-US"/>
        </w:rPr>
        <w:t xml:space="preserve">10.11 Product development (unless under Competency Area 12)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10.12 Machine development (unless under Competency Area 12) </w:t>
      </w:r>
    </w:p>
    <w:p w:rsidR="00936451" w:rsidRPr="00936451" w:rsidRDefault="00936451" w:rsidP="00254B93">
      <w:pPr>
        <w:autoSpaceDE w:val="0"/>
        <w:autoSpaceDN w:val="0"/>
        <w:adjustRightInd w:val="0"/>
        <w:spacing w:after="11"/>
        <w:ind w:right="197"/>
        <w:rPr>
          <w:color w:val="000000"/>
          <w:sz w:val="20"/>
          <w:szCs w:val="20"/>
          <w:lang w:val="en-US"/>
        </w:rPr>
      </w:pPr>
      <w:r w:rsidRPr="00936451">
        <w:rPr>
          <w:color w:val="000000"/>
          <w:sz w:val="20"/>
          <w:szCs w:val="20"/>
          <w:lang w:val="en-US"/>
        </w:rPr>
        <w:t xml:space="preserve">10.13 Marketing and market development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10.14 Value added processes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10.15 Management and adherence to Health and Safety requirements </w:t>
      </w:r>
    </w:p>
    <w:p w:rsidR="00936451" w:rsidRDefault="00936451" w:rsidP="00254B93">
      <w:pPr>
        <w:autoSpaceDE w:val="0"/>
        <w:autoSpaceDN w:val="0"/>
        <w:adjustRightInd w:val="0"/>
        <w:spacing w:after="0"/>
        <w:ind w:right="197"/>
        <w:rPr>
          <w:b/>
          <w:bCs/>
          <w:color w:val="000000"/>
          <w:sz w:val="22"/>
          <w:szCs w:val="22"/>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11</w:t>
      </w:r>
      <w:r>
        <w:rPr>
          <w:b/>
          <w:bCs/>
          <w:color w:val="000000"/>
          <w:sz w:val="22"/>
          <w:szCs w:val="22"/>
          <w:lang w:val="en-US"/>
        </w:rPr>
        <w:t>.</w:t>
      </w:r>
      <w:r w:rsidRPr="00936451">
        <w:rPr>
          <w:b/>
          <w:bCs/>
          <w:color w:val="000000"/>
          <w:sz w:val="22"/>
          <w:szCs w:val="22"/>
          <w:lang w:val="en-US"/>
        </w:rPr>
        <w:t xml:space="preserve"> Policy Development and strategic planning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11.01 Policy work at with governments at local, national or international levels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11.02 Meeting with policy makers (government, industry, professional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11.03 Meeting with policy implementers (industry, professional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11.04 Policy reviews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11.05 Best Value Review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11.06 Production of tree and woodland strategies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11.07 Production of Supplementary Planning Guidance document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11.08 Preparation of other relevant reports, submissions or publications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11.09 Participating in the formulation and implementation of policy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11.10 Development of forest certification and other sustainability initiatives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12</w:t>
      </w:r>
      <w:r>
        <w:rPr>
          <w:b/>
          <w:bCs/>
          <w:color w:val="000000"/>
          <w:sz w:val="22"/>
          <w:szCs w:val="22"/>
          <w:lang w:val="en-US"/>
        </w:rPr>
        <w:t>.</w:t>
      </w:r>
      <w:r w:rsidRPr="00936451">
        <w:rPr>
          <w:b/>
          <w:bCs/>
          <w:color w:val="000000"/>
          <w:sz w:val="22"/>
          <w:szCs w:val="22"/>
          <w:lang w:val="en-US"/>
        </w:rPr>
        <w:t xml:space="preserve"> Forestry and Arboricultural Research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12.01 Silviculture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12.02 Arboriculture (except where other headings more apposite)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12.03 Mensuration and biometrics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12.04 Entomology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12.05 Pathology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12.06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12.07 Statistics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12.08 Environment and biodiversity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12.09 Wildlife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12.10 Nursery and tree production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12.11 Socio-economics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12.12 Archaeology and forest history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12.13 Machine/equipment development and assessment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12.14 Product development </w:t>
      </w:r>
    </w:p>
    <w:p w:rsidR="00936451" w:rsidRPr="00936451"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12.15 Genetics, tree breeding, seed and relevant biotechnology </w:t>
      </w:r>
    </w:p>
    <w:p w:rsidR="00936451" w:rsidRPr="00936451" w:rsidRDefault="00936451" w:rsidP="00254B93">
      <w:pPr>
        <w:autoSpaceDE w:val="0"/>
        <w:autoSpaceDN w:val="0"/>
        <w:adjustRightInd w:val="0"/>
        <w:spacing w:after="0"/>
        <w:ind w:right="197"/>
        <w:rPr>
          <w:color w:val="000000"/>
          <w:sz w:val="20"/>
          <w:szCs w:val="20"/>
          <w:lang w:val="en-US"/>
        </w:rPr>
      </w:pPr>
    </w:p>
    <w:p w:rsidR="00936451" w:rsidRPr="00936451" w:rsidRDefault="00936451" w:rsidP="00254B93">
      <w:pPr>
        <w:autoSpaceDE w:val="0"/>
        <w:autoSpaceDN w:val="0"/>
        <w:adjustRightInd w:val="0"/>
        <w:spacing w:after="0"/>
        <w:ind w:right="197"/>
        <w:rPr>
          <w:color w:val="000000"/>
          <w:sz w:val="22"/>
          <w:szCs w:val="22"/>
          <w:lang w:val="en-US"/>
        </w:rPr>
      </w:pPr>
      <w:r w:rsidRPr="00936451">
        <w:rPr>
          <w:b/>
          <w:bCs/>
          <w:color w:val="000000"/>
          <w:sz w:val="22"/>
          <w:szCs w:val="22"/>
          <w:lang w:val="en-US"/>
        </w:rPr>
        <w:t xml:space="preserve">13 Forestry and Arboriculture Teaching </w:t>
      </w:r>
    </w:p>
    <w:p w:rsidR="00936451" w:rsidRPr="00936451" w:rsidRDefault="00936451" w:rsidP="00254B93">
      <w:pPr>
        <w:autoSpaceDE w:val="0"/>
        <w:autoSpaceDN w:val="0"/>
        <w:adjustRightInd w:val="0"/>
        <w:spacing w:after="0"/>
        <w:ind w:right="197"/>
        <w:rPr>
          <w:color w:val="000000"/>
          <w:sz w:val="22"/>
          <w:szCs w:val="22"/>
          <w:lang w:val="en-US"/>
        </w:rPr>
      </w:pP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13.01 Silviculture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13.02 Arboriculture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13.03 Urban forestry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13.04 Mensuration and biometrics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13.05 Statistics (relevant to forestry or arboriculture)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13.06 Land-use planning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lastRenderedPageBreak/>
        <w:t xml:space="preserve">13.07 Forest management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13.08 Environment and biodiversity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13.09 Socio-economics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13.10 Landscape design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13.11 Business management (relevant to forestry or arboriculture)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13.12 Foundations of forestry/arboriculture (e.g. soil science, botany etc.)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13.13 Project planning (including preparation of management plans)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13.14 Field tours </w:t>
      </w:r>
    </w:p>
    <w:p w:rsidR="00936451" w:rsidRPr="00936451" w:rsidRDefault="00936451" w:rsidP="00254B93">
      <w:pPr>
        <w:autoSpaceDE w:val="0"/>
        <w:autoSpaceDN w:val="0"/>
        <w:adjustRightInd w:val="0"/>
        <w:spacing w:after="13"/>
        <w:ind w:right="197"/>
        <w:rPr>
          <w:color w:val="000000"/>
          <w:sz w:val="20"/>
          <w:szCs w:val="20"/>
          <w:lang w:val="en-US"/>
        </w:rPr>
      </w:pPr>
      <w:r w:rsidRPr="00936451">
        <w:rPr>
          <w:color w:val="000000"/>
          <w:sz w:val="20"/>
          <w:szCs w:val="20"/>
          <w:lang w:val="en-US"/>
        </w:rPr>
        <w:t xml:space="preserve">13.15 Machine operation </w:t>
      </w:r>
    </w:p>
    <w:p w:rsidR="00F75A68" w:rsidRDefault="00936451" w:rsidP="00254B93">
      <w:pPr>
        <w:autoSpaceDE w:val="0"/>
        <w:autoSpaceDN w:val="0"/>
        <w:adjustRightInd w:val="0"/>
        <w:spacing w:after="0"/>
        <w:ind w:right="197"/>
        <w:rPr>
          <w:color w:val="000000"/>
          <w:sz w:val="20"/>
          <w:szCs w:val="20"/>
          <w:lang w:val="en-US"/>
        </w:rPr>
      </w:pPr>
      <w:r w:rsidRPr="00936451">
        <w:rPr>
          <w:color w:val="000000"/>
          <w:sz w:val="20"/>
          <w:szCs w:val="20"/>
          <w:lang w:val="en-US"/>
        </w:rPr>
        <w:t xml:space="preserve">13.16 Recreation and tourism </w:t>
      </w:r>
    </w:p>
    <w:p w:rsidR="006A796E" w:rsidRPr="006A796E" w:rsidRDefault="006A796E" w:rsidP="00254B93">
      <w:pPr>
        <w:pStyle w:val="Default"/>
        <w:ind w:right="197"/>
        <w:rPr>
          <w:color w:val="000000"/>
          <w:sz w:val="28"/>
          <w:szCs w:val="28"/>
          <w:lang w:val="en-US"/>
        </w:rPr>
      </w:pPr>
      <w:r>
        <w:rPr>
          <w:color w:val="000000"/>
          <w:sz w:val="20"/>
          <w:szCs w:val="20"/>
          <w:lang w:val="en-US"/>
        </w:rPr>
        <w:br w:type="page"/>
      </w:r>
      <w:r w:rsidRPr="006A796E">
        <w:rPr>
          <w:b/>
          <w:bCs/>
          <w:color w:val="000000"/>
          <w:sz w:val="28"/>
          <w:szCs w:val="28"/>
          <w:lang w:val="en-US"/>
        </w:rPr>
        <w:lastRenderedPageBreak/>
        <w:t>APPENDIX 2: G</w:t>
      </w:r>
      <w:r w:rsidR="00176976">
        <w:rPr>
          <w:b/>
          <w:bCs/>
          <w:color w:val="000000"/>
          <w:sz w:val="28"/>
          <w:szCs w:val="28"/>
          <w:lang w:val="en-US"/>
        </w:rPr>
        <w:t>uidance for v</w:t>
      </w:r>
      <w:r>
        <w:rPr>
          <w:b/>
          <w:bCs/>
          <w:color w:val="000000"/>
          <w:sz w:val="28"/>
          <w:szCs w:val="28"/>
          <w:lang w:val="en-US"/>
        </w:rPr>
        <w:t>erifiers</w:t>
      </w:r>
    </w:p>
    <w:p w:rsidR="00B27CFD" w:rsidRDefault="00B27CFD" w:rsidP="00254B93">
      <w:pPr>
        <w:autoSpaceDE w:val="0"/>
        <w:autoSpaceDN w:val="0"/>
        <w:adjustRightInd w:val="0"/>
        <w:spacing w:after="0"/>
        <w:ind w:right="197"/>
        <w:rPr>
          <w:color w:val="000000"/>
          <w:sz w:val="22"/>
          <w:szCs w:val="22"/>
          <w:lang w:val="en-US"/>
        </w:rPr>
      </w:pPr>
    </w:p>
    <w:p w:rsidR="00B27CFD" w:rsidRDefault="00B27CFD" w:rsidP="00B27CFD">
      <w:pPr>
        <w:pStyle w:val="Default"/>
        <w:ind w:right="197"/>
        <w:rPr>
          <w:sz w:val="22"/>
          <w:szCs w:val="22"/>
        </w:rPr>
      </w:pPr>
      <w:r>
        <w:rPr>
          <w:sz w:val="22"/>
          <w:szCs w:val="22"/>
        </w:rPr>
        <w:t xml:space="preserve">It is the responsibility of each applicant to find a Verifier and to get his or her agreement to act in this capacity. The Verifier’s role is crucial to the success of the PME process so it is important that both Verifier and applicant understand the nature of this relationship. To assist in this process a guidance letter for Verifiers has been produced by the Chair of the Examinations Board. </w:t>
      </w:r>
    </w:p>
    <w:p w:rsidR="00B27CFD" w:rsidRDefault="00B27CFD" w:rsidP="00B27CFD">
      <w:pPr>
        <w:pStyle w:val="Default"/>
        <w:ind w:right="197"/>
        <w:rPr>
          <w:b/>
          <w:bCs/>
          <w:sz w:val="22"/>
          <w:szCs w:val="22"/>
        </w:rPr>
      </w:pPr>
      <w:r>
        <w:rPr>
          <w:b/>
          <w:bCs/>
          <w:sz w:val="22"/>
          <w:szCs w:val="22"/>
        </w:rPr>
        <w:t xml:space="preserve">This letter must be passed to the proposed Verifier, fully discussed and his or her approval gained before the individual can be named as a Verifier. </w:t>
      </w:r>
    </w:p>
    <w:p w:rsidR="00B27CFD" w:rsidRDefault="008577C0" w:rsidP="00254B93">
      <w:pPr>
        <w:autoSpaceDE w:val="0"/>
        <w:autoSpaceDN w:val="0"/>
        <w:adjustRightInd w:val="0"/>
        <w:spacing w:after="0"/>
        <w:ind w:right="197"/>
        <w:rPr>
          <w:color w:val="000000"/>
          <w:sz w:val="22"/>
          <w:szCs w:val="22"/>
          <w:lang w:val="en-US"/>
        </w:rPr>
      </w:pPr>
      <w:r>
        <w:rPr>
          <w:noProof/>
          <w:lang w:eastAsia="en-GB"/>
        </w:rPr>
        <w:drawing>
          <wp:inline distT="0" distB="0" distL="0" distR="0" wp14:anchorId="549313A0" wp14:editId="24C2FACB">
            <wp:extent cx="5162550" cy="63945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2174" t="9017" r="34462" b="1639"/>
                    <a:stretch/>
                  </pic:blipFill>
                  <pic:spPr bwMode="auto">
                    <a:xfrm>
                      <a:off x="0" y="0"/>
                      <a:ext cx="5161414" cy="6393115"/>
                    </a:xfrm>
                    <a:prstGeom prst="rect">
                      <a:avLst/>
                    </a:prstGeom>
                    <a:ln>
                      <a:noFill/>
                    </a:ln>
                    <a:extLst>
                      <a:ext uri="{53640926-AAD7-44D8-BBD7-CCE9431645EC}">
                        <a14:shadowObscured xmlns:a14="http://schemas.microsoft.com/office/drawing/2010/main"/>
                      </a:ext>
                    </a:extLst>
                  </pic:spPr>
                </pic:pic>
              </a:graphicData>
            </a:graphic>
          </wp:inline>
        </w:drawing>
      </w:r>
    </w:p>
    <w:p w:rsidR="00B27CFD" w:rsidRDefault="00B27CFD" w:rsidP="00254B93">
      <w:pPr>
        <w:autoSpaceDE w:val="0"/>
        <w:autoSpaceDN w:val="0"/>
        <w:adjustRightInd w:val="0"/>
        <w:spacing w:after="0"/>
        <w:ind w:right="197"/>
        <w:rPr>
          <w:color w:val="000000"/>
          <w:sz w:val="22"/>
          <w:szCs w:val="22"/>
          <w:lang w:val="en-US"/>
        </w:rPr>
      </w:pPr>
    </w:p>
    <w:p w:rsidR="00D45053" w:rsidRDefault="00D45053" w:rsidP="00254B93">
      <w:pPr>
        <w:autoSpaceDE w:val="0"/>
        <w:autoSpaceDN w:val="0"/>
        <w:adjustRightInd w:val="0"/>
        <w:spacing w:after="0"/>
        <w:ind w:right="197"/>
        <w:rPr>
          <w:b/>
          <w:bCs/>
          <w:color w:val="000000"/>
          <w:sz w:val="22"/>
          <w:szCs w:val="22"/>
          <w:lang w:val="en-US"/>
        </w:rPr>
      </w:pPr>
    </w:p>
    <w:p w:rsidR="00D45053" w:rsidRDefault="00D45053" w:rsidP="00254B93">
      <w:pPr>
        <w:autoSpaceDE w:val="0"/>
        <w:autoSpaceDN w:val="0"/>
        <w:adjustRightInd w:val="0"/>
        <w:spacing w:after="0"/>
        <w:ind w:right="197"/>
        <w:rPr>
          <w:b/>
          <w:bCs/>
          <w:color w:val="000000"/>
          <w:sz w:val="22"/>
          <w:szCs w:val="22"/>
          <w:lang w:val="en-US"/>
        </w:rPr>
      </w:pPr>
    </w:p>
    <w:p w:rsidR="00D45053" w:rsidRPr="00D45053" w:rsidRDefault="00D45053" w:rsidP="00254B93">
      <w:pPr>
        <w:pStyle w:val="Default"/>
        <w:ind w:right="197"/>
        <w:rPr>
          <w:color w:val="000000"/>
          <w:sz w:val="28"/>
          <w:szCs w:val="28"/>
          <w:lang w:val="en-US"/>
        </w:rPr>
      </w:pPr>
      <w:r>
        <w:rPr>
          <w:b/>
          <w:bCs/>
          <w:color w:val="000000"/>
          <w:sz w:val="22"/>
          <w:szCs w:val="22"/>
          <w:lang w:val="en-US"/>
        </w:rPr>
        <w:br w:type="page"/>
      </w:r>
      <w:r w:rsidR="005E2DEF">
        <w:rPr>
          <w:b/>
          <w:bCs/>
          <w:color w:val="000000"/>
          <w:sz w:val="28"/>
          <w:szCs w:val="28"/>
          <w:lang w:val="en-US"/>
        </w:rPr>
        <w:lastRenderedPageBreak/>
        <w:t>APPENDIX 3</w:t>
      </w:r>
      <w:r w:rsidRPr="00D45053">
        <w:rPr>
          <w:b/>
          <w:bCs/>
          <w:color w:val="000000"/>
          <w:sz w:val="28"/>
          <w:szCs w:val="28"/>
          <w:lang w:val="en-US"/>
        </w:rPr>
        <w:t xml:space="preserve">: </w:t>
      </w:r>
      <w:r w:rsidR="00AA7A9F">
        <w:rPr>
          <w:b/>
          <w:bCs/>
          <w:color w:val="000000"/>
          <w:sz w:val="28"/>
          <w:szCs w:val="28"/>
          <w:lang w:val="en-US"/>
        </w:rPr>
        <w:t>Examples of subjects for critical a</w:t>
      </w:r>
      <w:r w:rsidRPr="00D45053">
        <w:rPr>
          <w:b/>
          <w:bCs/>
          <w:color w:val="000000"/>
          <w:sz w:val="28"/>
          <w:szCs w:val="28"/>
          <w:lang w:val="en-US"/>
        </w:rPr>
        <w:t xml:space="preserve">nalyses </w:t>
      </w:r>
    </w:p>
    <w:p w:rsidR="00D45053" w:rsidRPr="00D45053" w:rsidRDefault="00D45053" w:rsidP="00254B93">
      <w:pPr>
        <w:autoSpaceDE w:val="0"/>
        <w:autoSpaceDN w:val="0"/>
        <w:adjustRightInd w:val="0"/>
        <w:spacing w:after="0"/>
        <w:ind w:right="197"/>
        <w:rPr>
          <w:bCs/>
          <w:iCs/>
          <w:color w:val="000000"/>
          <w:sz w:val="22"/>
          <w:szCs w:val="22"/>
          <w:lang w:val="en-US"/>
        </w:rPr>
      </w:pPr>
      <w:r w:rsidRPr="00D45053">
        <w:rPr>
          <w:bCs/>
          <w:iCs/>
          <w:color w:val="000000"/>
          <w:sz w:val="22"/>
          <w:szCs w:val="22"/>
          <w:lang w:val="en-US"/>
        </w:rPr>
        <w:t xml:space="preserve">The following are some of the topics used </w:t>
      </w:r>
      <w:r>
        <w:rPr>
          <w:bCs/>
          <w:iCs/>
          <w:color w:val="000000"/>
          <w:sz w:val="22"/>
          <w:szCs w:val="22"/>
          <w:lang w:val="en-US"/>
        </w:rPr>
        <w:t>by previous a</w:t>
      </w:r>
      <w:r w:rsidRPr="00D45053">
        <w:rPr>
          <w:bCs/>
          <w:iCs/>
          <w:color w:val="000000"/>
          <w:sz w:val="22"/>
          <w:szCs w:val="22"/>
          <w:lang w:val="en-US"/>
        </w:rPr>
        <w:t xml:space="preserve">pplicants and are offered merely to assist </w:t>
      </w:r>
      <w:r w:rsidR="001465AC">
        <w:rPr>
          <w:bCs/>
          <w:iCs/>
          <w:color w:val="000000"/>
          <w:sz w:val="22"/>
          <w:szCs w:val="22"/>
          <w:lang w:val="en-US"/>
        </w:rPr>
        <w:t>a</w:t>
      </w:r>
      <w:r w:rsidRPr="00D45053">
        <w:rPr>
          <w:bCs/>
          <w:iCs/>
          <w:color w:val="000000"/>
          <w:sz w:val="22"/>
          <w:szCs w:val="22"/>
          <w:lang w:val="en-US"/>
        </w:rPr>
        <w:t>pplicants</w:t>
      </w:r>
      <w:r w:rsidR="00F35300">
        <w:rPr>
          <w:bCs/>
          <w:iCs/>
          <w:color w:val="000000"/>
          <w:sz w:val="22"/>
          <w:szCs w:val="22"/>
          <w:lang w:val="en-US"/>
        </w:rPr>
        <w:t xml:space="preserve"> when considering the subject matter of their proposed critical analysis.</w:t>
      </w:r>
      <w:r w:rsidRPr="00D45053">
        <w:rPr>
          <w:bCs/>
          <w:iCs/>
          <w:color w:val="000000"/>
          <w:sz w:val="22"/>
          <w:szCs w:val="22"/>
          <w:lang w:val="en-US"/>
        </w:rPr>
        <w:t xml:space="preserve"> </w:t>
      </w:r>
      <w:r w:rsidR="001465AC">
        <w:rPr>
          <w:bCs/>
          <w:iCs/>
          <w:color w:val="000000"/>
          <w:sz w:val="22"/>
          <w:szCs w:val="22"/>
          <w:lang w:val="en-US"/>
        </w:rPr>
        <w:t xml:space="preserve">It in no way constitutes an </w:t>
      </w:r>
      <w:r w:rsidR="00AA7A9F">
        <w:rPr>
          <w:bCs/>
          <w:iCs/>
          <w:color w:val="000000"/>
          <w:sz w:val="22"/>
          <w:szCs w:val="22"/>
          <w:lang w:val="en-US"/>
        </w:rPr>
        <w:t>a</w:t>
      </w:r>
      <w:r w:rsidRPr="00D45053">
        <w:rPr>
          <w:bCs/>
          <w:iCs/>
          <w:color w:val="000000"/>
          <w:sz w:val="22"/>
          <w:szCs w:val="22"/>
          <w:lang w:val="en-US"/>
        </w:rPr>
        <w:t>pproved</w:t>
      </w:r>
      <w:r w:rsidR="00AA7A9F">
        <w:rPr>
          <w:bCs/>
          <w:iCs/>
          <w:color w:val="000000"/>
          <w:sz w:val="22"/>
          <w:szCs w:val="22"/>
          <w:lang w:val="en-US"/>
        </w:rPr>
        <w:t xml:space="preserve"> l</w:t>
      </w:r>
      <w:r w:rsidRPr="00D45053">
        <w:rPr>
          <w:bCs/>
          <w:iCs/>
          <w:color w:val="000000"/>
          <w:sz w:val="22"/>
          <w:szCs w:val="22"/>
          <w:lang w:val="en-US"/>
        </w:rPr>
        <w:t>is</w:t>
      </w:r>
      <w:r w:rsidR="001465AC">
        <w:rPr>
          <w:bCs/>
          <w:iCs/>
          <w:color w:val="000000"/>
          <w:sz w:val="22"/>
          <w:szCs w:val="22"/>
          <w:lang w:val="en-US"/>
        </w:rPr>
        <w:t>t of subjects</w:t>
      </w:r>
      <w:r w:rsidRPr="00D45053">
        <w:rPr>
          <w:bCs/>
          <w:iCs/>
          <w:color w:val="000000"/>
          <w:sz w:val="22"/>
          <w:szCs w:val="22"/>
          <w:lang w:val="en-US"/>
        </w:rPr>
        <w:t xml:space="preserve">. </w:t>
      </w:r>
    </w:p>
    <w:p w:rsidR="00D45053" w:rsidRPr="00D45053" w:rsidRDefault="00D45053" w:rsidP="00254B93">
      <w:pPr>
        <w:autoSpaceDE w:val="0"/>
        <w:autoSpaceDN w:val="0"/>
        <w:adjustRightInd w:val="0"/>
        <w:spacing w:after="0"/>
        <w:ind w:right="197"/>
        <w:rPr>
          <w:color w:val="000000"/>
          <w:sz w:val="22"/>
          <w:szCs w:val="22"/>
          <w:lang w:val="en-US"/>
        </w:rPr>
      </w:pPr>
    </w:p>
    <w:p w:rsidR="00AF4A5D" w:rsidRDefault="00AF4A5D"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A critical analysis of ancient semi-natural woodland management and restoration of plantations on ancient woodland sites on a mixed rural estate in the Midlands.</w:t>
      </w:r>
    </w:p>
    <w:p w:rsidR="008C4528" w:rsidRDefault="008C4528"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A critical analysis of the strategies undertaken to bring a SSSI woodland into positive management.</w:t>
      </w:r>
    </w:p>
    <w:p w:rsidR="00CD5C7A"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Amenity land management: Critical analysis of options and results.</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Analysis of past claim patterns related to local authority procedures concerning trees and related subsidence.</w:t>
      </w:r>
    </w:p>
    <w:p w:rsidR="003C1014" w:rsidRPr="00D45053"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Analysis of the design plan process for a 500 hecta</w:t>
      </w:r>
      <w:r>
        <w:rPr>
          <w:color w:val="000000"/>
          <w:sz w:val="22"/>
          <w:szCs w:val="22"/>
          <w:lang w:val="en-US"/>
        </w:rPr>
        <w:t>re woodland in a National Park.</w:t>
      </w:r>
      <w:r w:rsidRPr="00D45053">
        <w:rPr>
          <w:color w:val="000000"/>
          <w:sz w:val="22"/>
          <w:szCs w:val="22"/>
          <w:lang w:val="en-US"/>
        </w:rPr>
        <w:t xml:space="preserve"> </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Analysis of the issues, and the consequent research needs, involved in the conservation of remnant ancient oaks in an important heritage area. </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An analysis and examination of the applican</w:t>
      </w:r>
      <w:r>
        <w:rPr>
          <w:color w:val="000000"/>
          <w:sz w:val="22"/>
          <w:szCs w:val="22"/>
          <w:lang w:val="en-US"/>
        </w:rPr>
        <w:t>t’</w:t>
      </w:r>
      <w:r w:rsidRPr="00D45053">
        <w:rPr>
          <w:color w:val="000000"/>
          <w:sz w:val="22"/>
          <w:szCs w:val="22"/>
          <w:lang w:val="en-US"/>
        </w:rPr>
        <w:t xml:space="preserve">s role using appropriate technology in a developing country. </w:t>
      </w:r>
    </w:p>
    <w:p w:rsidR="003C1014" w:rsidRPr="00D45053"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An analysis of management regimes and their effect on windblow in the Welsh uplands. </w:t>
      </w:r>
    </w:p>
    <w:p w:rsidR="003C1014" w:rsidRPr="00D45053"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An analysis of the impact of development plans on veteran trees in an historic parkland landscape. </w:t>
      </w:r>
    </w:p>
    <w:p w:rsidR="003C1014" w:rsidRDefault="00D45053"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An examination of the economic and practical options for individual tree protection on a disputed site. </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An investigation of the circumstances before and during instances of unauthorised timber removal. </w:t>
      </w:r>
    </w:p>
    <w:p w:rsidR="00CD5C7A"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Assessment of successes and failures associated with a farm woodland project based on a case study approach.</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Between a road and a river – Clearfelling a small, but challenging woodland in South Scotland.</w:t>
      </w:r>
    </w:p>
    <w:p w:rsidR="008C4528" w:rsidRPr="00D45053" w:rsidRDefault="008C4528"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Compliance with a statutory plant health notice and ensuring the delivery of client objectives</w:t>
      </w:r>
      <w:r w:rsidR="00B27CFD">
        <w:rPr>
          <w:color w:val="000000"/>
          <w:sz w:val="22"/>
          <w:szCs w:val="22"/>
          <w:lang w:val="en-US"/>
        </w:rPr>
        <w:t>.</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Critical examination of methods of putting a monetary value on amenity trees. </w:t>
      </w:r>
    </w:p>
    <w:p w:rsidR="00AF4A5D" w:rsidRDefault="00AF4A5D"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 xml:space="preserve">Dealing with the </w:t>
      </w:r>
      <w:r w:rsidRPr="00AF4A5D">
        <w:rPr>
          <w:i/>
          <w:color w:val="000000"/>
          <w:sz w:val="22"/>
          <w:szCs w:val="22"/>
          <w:lang w:val="en-US"/>
        </w:rPr>
        <w:t>Phytophthora ramorum</w:t>
      </w:r>
      <w:r>
        <w:rPr>
          <w:color w:val="000000"/>
          <w:sz w:val="22"/>
          <w:szCs w:val="22"/>
          <w:lang w:val="en-US"/>
        </w:rPr>
        <w:t xml:space="preserve"> outbreak in South West Scotland.</w:t>
      </w:r>
    </w:p>
    <w:p w:rsidR="003C1014" w:rsidRPr="00D45053"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Decision on the division of lots and the market approach to woodland sales, recognising the potential conflict of interest through loss of woodland management of the site. </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Design and sourcing requirements for a wood fuel storage depot at biomass-fuelled plant. </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Design, implementation and management of a tree risk strategy.</w:t>
      </w:r>
    </w:p>
    <w:p w:rsidR="008C4528" w:rsidRDefault="008C4528"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Designing a short rotation forestry planting scheme.</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Determination of the fuel supply mix for a proposed biomass power plant, considering the optimum balance from a range of fuel sources. </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lastRenderedPageBreak/>
        <w:t>Determining the growth rate of trees in the urban environment.</w:t>
      </w:r>
    </w:p>
    <w:p w:rsidR="00AF4A5D" w:rsidRDefault="00AF4A5D"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Fencing – Creating boundaries, in both the physical and professional sense.</w:t>
      </w:r>
    </w:p>
    <w:p w:rsidR="00CD5C7A"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Gaining felling approval on a large estate.</w:t>
      </w:r>
    </w:p>
    <w:p w:rsidR="00AF4A5D" w:rsidRDefault="00AF4A5D"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Hazard Assessment and Report: Mature English Oak on a village green.</w:t>
      </w:r>
    </w:p>
    <w:p w:rsidR="003C1014" w:rsidRDefault="003C101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 xml:space="preserve">Implications of </w:t>
      </w:r>
      <w:r w:rsidRPr="00D45053">
        <w:rPr>
          <w:color w:val="000000"/>
          <w:sz w:val="22"/>
          <w:szCs w:val="22"/>
          <w:lang w:val="en-US"/>
        </w:rPr>
        <w:t>logging in natural forests in a developing country</w:t>
      </w:r>
      <w:r>
        <w:rPr>
          <w:color w:val="000000"/>
          <w:sz w:val="22"/>
          <w:szCs w:val="22"/>
          <w:lang w:val="en-US"/>
        </w:rPr>
        <w:t>.</w:t>
      </w:r>
    </w:p>
    <w:p w:rsidR="00E04F06" w:rsidRPr="00D45053" w:rsidRDefault="00E04F06"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Issues arising in the identification and delivery of compensatory planting under the policy on the control of woodland removal.</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Land management options for heathland restoration in upland forest areas. </w:t>
      </w:r>
    </w:p>
    <w:p w:rsidR="00CD5C7A" w:rsidRPr="00D45053"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Land management planning for the Flow Country: Determining appropriate responses to the call for bog restoration.</w:t>
      </w:r>
    </w:p>
    <w:p w:rsidR="00CD5C7A"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Management of a byway open to all traffic during forest operations.</w:t>
      </w:r>
    </w:p>
    <w:p w:rsidR="003C1014" w:rsidRPr="003C1014" w:rsidRDefault="003C1014" w:rsidP="00C4122B">
      <w:pPr>
        <w:numPr>
          <w:ilvl w:val="0"/>
          <w:numId w:val="1"/>
        </w:numPr>
        <w:autoSpaceDE w:val="0"/>
        <w:autoSpaceDN w:val="0"/>
        <w:adjustRightInd w:val="0"/>
        <w:spacing w:after="134"/>
        <w:ind w:right="197"/>
        <w:rPr>
          <w:color w:val="000000"/>
          <w:sz w:val="22"/>
          <w:szCs w:val="22"/>
          <w:lang w:val="en-US"/>
        </w:rPr>
      </w:pPr>
      <w:r w:rsidRPr="003C1014">
        <w:rPr>
          <w:color w:val="000000"/>
          <w:sz w:val="22"/>
          <w:szCs w:val="22"/>
          <w:lang w:val="en-US"/>
        </w:rPr>
        <w:t xml:space="preserve">Management of a novel silvo-pastoral research project, an analysis covering fund-raising, building internal support, local community engagement and media management. </w:t>
      </w:r>
    </w:p>
    <w:p w:rsidR="00D45053" w:rsidRDefault="00D45053"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Management of a timber harvesting and marketing programme, with particular reference to developing relationships with customers and contractors, and improving quality control. </w:t>
      </w:r>
    </w:p>
    <w:p w:rsidR="00CD5C7A"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Modelling of the suitability for acquisition of land in Central Scotland, from a woodland creation perspective.</w:t>
      </w:r>
    </w:p>
    <w:p w:rsidR="008C4528" w:rsidRDefault="008C4528"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Production of a tender response for delivery of a large scale native woodland creation scheme.</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7F77C5">
        <w:rPr>
          <w:color w:val="000000"/>
          <w:sz w:val="22"/>
          <w:szCs w:val="22"/>
          <w:lang w:val="en-US"/>
        </w:rPr>
        <w:t xml:space="preserve">Removal of storm damaged roadside trees using explosive charges. </w:t>
      </w:r>
    </w:p>
    <w:p w:rsidR="00CD5C7A" w:rsidRDefault="00CD5C7A"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Researching, developing and establishing a firewood supply business.</w:t>
      </w:r>
    </w:p>
    <w:p w:rsidR="008C4528" w:rsidRPr="007F77C5" w:rsidRDefault="008C4528"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Retaining trees on development sites: Balancing the often conflicting objectives.</w:t>
      </w:r>
    </w:p>
    <w:p w:rsidR="003C1014" w:rsidRDefault="003C1014"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The effectiveness of a range of management options in meeting specified objectives for a small area of state-owned recreation and amenity woodland. </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The effects of discovering a protected species on a harvesting site.</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 xml:space="preserve">The influx of </w:t>
      </w:r>
      <w:r w:rsidRPr="008C4528">
        <w:rPr>
          <w:i/>
          <w:color w:val="000000"/>
          <w:sz w:val="22"/>
          <w:szCs w:val="22"/>
          <w:lang w:val="en-US"/>
        </w:rPr>
        <w:t>Chalara fraxinea</w:t>
      </w:r>
      <w:r>
        <w:rPr>
          <w:color w:val="000000"/>
          <w:sz w:val="22"/>
          <w:szCs w:val="22"/>
          <w:lang w:val="en-US"/>
        </w:rPr>
        <w:t xml:space="preserve"> reports to Forest Research in winter 2012-2013.</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The management of broadleaf elements of a woodland creation project.</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The management of young memorial woodland at first thin.</w:t>
      </w:r>
    </w:p>
    <w:p w:rsidR="00415EC4" w:rsidRDefault="00415EC4"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The remote design and implementation of the Claggain Native Woodland Creation Scheme, to support the Ardmore, Kildalton and Callumkill Woodlands SSSI Ardtalla Estate, Isle of Islay.</w:t>
      </w:r>
    </w:p>
    <w:p w:rsidR="00AF4A5D" w:rsidRDefault="00AF4A5D"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Tree felling at Doncaster Racecourse: The use of legislation to secure a mutually beneficial outcome.</w:t>
      </w:r>
    </w:p>
    <w:p w:rsidR="00AF4A5D" w:rsidRPr="00D45053" w:rsidRDefault="00AF4A5D" w:rsidP="00C4122B">
      <w:pPr>
        <w:numPr>
          <w:ilvl w:val="0"/>
          <w:numId w:val="1"/>
        </w:numPr>
        <w:autoSpaceDE w:val="0"/>
        <w:autoSpaceDN w:val="0"/>
        <w:adjustRightInd w:val="0"/>
        <w:spacing w:after="134"/>
        <w:ind w:right="197"/>
        <w:rPr>
          <w:color w:val="000000"/>
          <w:sz w:val="22"/>
          <w:szCs w:val="22"/>
          <w:lang w:val="en-US"/>
        </w:rPr>
      </w:pPr>
      <w:r>
        <w:rPr>
          <w:color w:val="000000"/>
          <w:sz w:val="22"/>
          <w:szCs w:val="22"/>
          <w:lang w:val="en-US"/>
        </w:rPr>
        <w:t>Trees in relation to the implementation of an approved development.</w:t>
      </w:r>
    </w:p>
    <w:p w:rsidR="00D45053" w:rsidRPr="00D45053" w:rsidRDefault="00D45053" w:rsidP="00C4122B">
      <w:pPr>
        <w:numPr>
          <w:ilvl w:val="0"/>
          <w:numId w:val="1"/>
        </w:numPr>
        <w:autoSpaceDE w:val="0"/>
        <w:autoSpaceDN w:val="0"/>
        <w:adjustRightInd w:val="0"/>
        <w:spacing w:after="134"/>
        <w:ind w:right="197"/>
        <w:rPr>
          <w:color w:val="000000"/>
          <w:sz w:val="22"/>
          <w:szCs w:val="22"/>
          <w:lang w:val="en-US"/>
        </w:rPr>
      </w:pPr>
      <w:r w:rsidRPr="00D45053">
        <w:rPr>
          <w:color w:val="000000"/>
          <w:sz w:val="22"/>
          <w:szCs w:val="22"/>
          <w:lang w:val="en-US"/>
        </w:rPr>
        <w:t xml:space="preserve">Vegetation surveys for utility management, the short-comings and benefits of different approaches. </w:t>
      </w:r>
    </w:p>
    <w:p w:rsidR="00086998" w:rsidRDefault="00086998" w:rsidP="00254B93">
      <w:pPr>
        <w:autoSpaceDE w:val="0"/>
        <w:autoSpaceDN w:val="0"/>
        <w:adjustRightInd w:val="0"/>
        <w:spacing w:after="0"/>
        <w:ind w:right="197"/>
        <w:rPr>
          <w:color w:val="000000"/>
          <w:sz w:val="22"/>
          <w:szCs w:val="22"/>
          <w:lang w:val="en-US"/>
        </w:rPr>
      </w:pPr>
    </w:p>
    <w:p w:rsidR="00086998" w:rsidRDefault="007F77C5" w:rsidP="00254B93">
      <w:pPr>
        <w:autoSpaceDE w:val="0"/>
        <w:autoSpaceDN w:val="0"/>
        <w:adjustRightInd w:val="0"/>
        <w:spacing w:after="0"/>
        <w:ind w:right="197"/>
        <w:rPr>
          <w:b/>
          <w:bCs/>
          <w:color w:val="000000"/>
          <w:sz w:val="28"/>
          <w:szCs w:val="28"/>
          <w:lang w:val="en-US"/>
        </w:rPr>
      </w:pPr>
      <w:r>
        <w:rPr>
          <w:b/>
          <w:bCs/>
          <w:color w:val="000000"/>
          <w:sz w:val="28"/>
          <w:szCs w:val="28"/>
          <w:lang w:val="en-US"/>
        </w:rPr>
        <w:br w:type="page"/>
      </w:r>
      <w:r>
        <w:rPr>
          <w:b/>
          <w:bCs/>
          <w:color w:val="000000"/>
          <w:sz w:val="28"/>
          <w:szCs w:val="28"/>
          <w:lang w:val="en-US"/>
        </w:rPr>
        <w:lastRenderedPageBreak/>
        <w:t>APPENDIX 4</w:t>
      </w:r>
      <w:r w:rsidR="00086998" w:rsidRPr="00D45053">
        <w:rPr>
          <w:b/>
          <w:bCs/>
          <w:color w:val="000000"/>
          <w:sz w:val="28"/>
          <w:szCs w:val="28"/>
          <w:lang w:val="en-US"/>
        </w:rPr>
        <w:t xml:space="preserve">: </w:t>
      </w:r>
      <w:r w:rsidR="00086998">
        <w:rPr>
          <w:b/>
          <w:bCs/>
          <w:color w:val="000000"/>
          <w:sz w:val="28"/>
          <w:szCs w:val="28"/>
          <w:lang w:val="en-US"/>
        </w:rPr>
        <w:t>The appeal procedure</w:t>
      </w:r>
    </w:p>
    <w:p w:rsidR="00086998" w:rsidRDefault="00086998" w:rsidP="00254B93">
      <w:pPr>
        <w:autoSpaceDE w:val="0"/>
        <w:autoSpaceDN w:val="0"/>
        <w:adjustRightInd w:val="0"/>
        <w:spacing w:after="0"/>
        <w:ind w:right="197"/>
        <w:rPr>
          <w:b/>
          <w:bCs/>
          <w:color w:val="000000"/>
          <w:sz w:val="22"/>
          <w:szCs w:val="22"/>
          <w:lang w:val="en-US"/>
        </w:rPr>
      </w:pPr>
    </w:p>
    <w:p w:rsidR="00086998" w:rsidRDefault="003C1014" w:rsidP="00254B93">
      <w:pPr>
        <w:autoSpaceDE w:val="0"/>
        <w:autoSpaceDN w:val="0"/>
        <w:adjustRightInd w:val="0"/>
        <w:spacing w:after="0"/>
        <w:ind w:right="197"/>
        <w:rPr>
          <w:b/>
          <w:bCs/>
          <w:color w:val="000000"/>
          <w:sz w:val="23"/>
          <w:szCs w:val="23"/>
          <w:lang w:val="en-US"/>
        </w:rPr>
      </w:pPr>
      <w:r>
        <w:rPr>
          <w:b/>
          <w:bCs/>
          <w:color w:val="000000"/>
          <w:sz w:val="22"/>
          <w:szCs w:val="22"/>
          <w:lang w:val="en-US"/>
        </w:rPr>
        <w:t xml:space="preserve">4.1 </w:t>
      </w:r>
      <w:r w:rsidR="00086998">
        <w:rPr>
          <w:b/>
          <w:bCs/>
          <w:color w:val="000000"/>
          <w:sz w:val="22"/>
          <w:szCs w:val="22"/>
          <w:lang w:val="en-US"/>
        </w:rPr>
        <w:t>P</w:t>
      </w:r>
      <w:r w:rsidR="00086998" w:rsidRPr="00086998">
        <w:rPr>
          <w:b/>
          <w:bCs/>
          <w:color w:val="000000"/>
          <w:sz w:val="23"/>
          <w:szCs w:val="23"/>
          <w:lang w:val="en-US"/>
        </w:rPr>
        <w:t xml:space="preserve">rinciples </w:t>
      </w:r>
    </w:p>
    <w:p w:rsidR="00086998" w:rsidRPr="00086998" w:rsidRDefault="00086998" w:rsidP="00254B93">
      <w:pPr>
        <w:autoSpaceDE w:val="0"/>
        <w:autoSpaceDN w:val="0"/>
        <w:adjustRightInd w:val="0"/>
        <w:spacing w:after="0"/>
        <w:ind w:right="197"/>
        <w:rPr>
          <w:color w:val="000000"/>
          <w:sz w:val="23"/>
          <w:szCs w:val="23"/>
          <w:lang w:val="en-US"/>
        </w:rPr>
      </w:pPr>
    </w:p>
    <w:p w:rsidR="00086998" w:rsidRDefault="003C1014" w:rsidP="00254B93">
      <w:pPr>
        <w:autoSpaceDE w:val="0"/>
        <w:autoSpaceDN w:val="0"/>
        <w:adjustRightInd w:val="0"/>
        <w:spacing w:after="0"/>
        <w:ind w:right="197"/>
        <w:rPr>
          <w:color w:val="000000"/>
          <w:sz w:val="22"/>
          <w:szCs w:val="22"/>
          <w:lang w:val="en-US"/>
        </w:rPr>
      </w:pPr>
      <w:r>
        <w:rPr>
          <w:color w:val="000000"/>
          <w:sz w:val="22"/>
          <w:szCs w:val="22"/>
          <w:lang w:val="en-US"/>
        </w:rPr>
        <w:t xml:space="preserve">4.1.1 </w:t>
      </w:r>
      <w:r w:rsidR="00086998">
        <w:rPr>
          <w:color w:val="000000"/>
          <w:sz w:val="22"/>
          <w:szCs w:val="22"/>
          <w:lang w:val="en-US"/>
        </w:rPr>
        <w:t>If an applicant is denied P</w:t>
      </w:r>
      <w:r w:rsidR="00086998" w:rsidRPr="00086998">
        <w:rPr>
          <w:color w:val="000000"/>
          <w:sz w:val="22"/>
          <w:szCs w:val="22"/>
          <w:lang w:val="en-US"/>
        </w:rPr>
        <w:t xml:space="preserve">rofessional </w:t>
      </w:r>
      <w:r w:rsidR="008577C0">
        <w:rPr>
          <w:color w:val="000000"/>
          <w:sz w:val="22"/>
          <w:szCs w:val="22"/>
          <w:lang w:val="en-US"/>
        </w:rPr>
        <w:t>M</w:t>
      </w:r>
      <w:r w:rsidR="00086998" w:rsidRPr="00086998">
        <w:rPr>
          <w:color w:val="000000"/>
          <w:sz w:val="22"/>
          <w:szCs w:val="22"/>
          <w:lang w:val="en-US"/>
        </w:rPr>
        <w:t>embership and he or she believe</w:t>
      </w:r>
      <w:r w:rsidR="008577C0">
        <w:rPr>
          <w:color w:val="000000"/>
          <w:sz w:val="22"/>
          <w:szCs w:val="22"/>
          <w:lang w:val="en-US"/>
        </w:rPr>
        <w:t>s one of the following applies:</w:t>
      </w:r>
    </w:p>
    <w:p w:rsidR="00086998" w:rsidRPr="00086998" w:rsidRDefault="00086998" w:rsidP="00254B93">
      <w:pPr>
        <w:autoSpaceDE w:val="0"/>
        <w:autoSpaceDN w:val="0"/>
        <w:adjustRightInd w:val="0"/>
        <w:spacing w:after="0"/>
        <w:ind w:left="709" w:right="197"/>
        <w:rPr>
          <w:color w:val="000000"/>
          <w:sz w:val="22"/>
          <w:szCs w:val="22"/>
          <w:lang w:val="en-US"/>
        </w:rPr>
      </w:pPr>
    </w:p>
    <w:p w:rsidR="00086998" w:rsidRPr="00086998" w:rsidRDefault="00086998" w:rsidP="00C4122B">
      <w:pPr>
        <w:numPr>
          <w:ilvl w:val="0"/>
          <w:numId w:val="1"/>
        </w:numPr>
        <w:autoSpaceDE w:val="0"/>
        <w:autoSpaceDN w:val="0"/>
        <w:adjustRightInd w:val="0"/>
        <w:spacing w:after="0"/>
        <w:ind w:left="709" w:right="197"/>
        <w:rPr>
          <w:color w:val="000000"/>
          <w:sz w:val="22"/>
          <w:szCs w:val="22"/>
          <w:lang w:val="en-US"/>
        </w:rPr>
      </w:pPr>
      <w:r w:rsidRPr="00086998">
        <w:rPr>
          <w:color w:val="000000"/>
          <w:sz w:val="22"/>
          <w:szCs w:val="22"/>
          <w:lang w:val="en-US"/>
        </w:rPr>
        <w:t xml:space="preserve">That the </w:t>
      </w:r>
      <w:r w:rsidR="00405C9F">
        <w:rPr>
          <w:color w:val="000000"/>
          <w:sz w:val="22"/>
          <w:szCs w:val="22"/>
          <w:lang w:val="en-US"/>
        </w:rPr>
        <w:t>A</w:t>
      </w:r>
      <w:r w:rsidRPr="00086998">
        <w:rPr>
          <w:color w:val="000000"/>
          <w:sz w:val="22"/>
          <w:szCs w:val="22"/>
          <w:lang w:val="en-US"/>
        </w:rPr>
        <w:t>ssessors have given insufficient weigh</w:t>
      </w:r>
      <w:r>
        <w:rPr>
          <w:color w:val="000000"/>
          <w:sz w:val="22"/>
          <w:szCs w:val="22"/>
          <w:lang w:val="en-US"/>
        </w:rPr>
        <w:t>t to extenuating circumstances</w:t>
      </w:r>
    </w:p>
    <w:p w:rsidR="00086998" w:rsidRPr="00086998" w:rsidRDefault="00086998" w:rsidP="00254B93">
      <w:pPr>
        <w:autoSpaceDE w:val="0"/>
        <w:autoSpaceDN w:val="0"/>
        <w:adjustRightInd w:val="0"/>
        <w:spacing w:after="0"/>
        <w:ind w:left="709" w:right="197"/>
        <w:rPr>
          <w:color w:val="000000"/>
          <w:sz w:val="22"/>
          <w:szCs w:val="22"/>
          <w:lang w:val="en-US"/>
        </w:rPr>
      </w:pPr>
    </w:p>
    <w:p w:rsidR="00B1619D" w:rsidRDefault="00405C9F" w:rsidP="00C4122B">
      <w:pPr>
        <w:numPr>
          <w:ilvl w:val="0"/>
          <w:numId w:val="1"/>
        </w:numPr>
        <w:autoSpaceDE w:val="0"/>
        <w:autoSpaceDN w:val="0"/>
        <w:adjustRightInd w:val="0"/>
        <w:spacing w:after="137"/>
        <w:ind w:left="709" w:right="197"/>
        <w:rPr>
          <w:color w:val="000000"/>
          <w:sz w:val="22"/>
          <w:szCs w:val="22"/>
          <w:lang w:val="en-US"/>
        </w:rPr>
      </w:pPr>
      <w:r w:rsidRPr="00B1619D">
        <w:rPr>
          <w:color w:val="000000"/>
          <w:sz w:val="22"/>
          <w:szCs w:val="22"/>
          <w:lang w:val="en-US"/>
        </w:rPr>
        <w:t>That the a</w:t>
      </w:r>
      <w:r w:rsidR="00086998" w:rsidRPr="00B1619D">
        <w:rPr>
          <w:color w:val="000000"/>
          <w:sz w:val="22"/>
          <w:szCs w:val="22"/>
          <w:lang w:val="en-US"/>
        </w:rPr>
        <w:t>pplicant’s performance was adversely affected by exten</w:t>
      </w:r>
      <w:r w:rsidRPr="00B1619D">
        <w:rPr>
          <w:color w:val="000000"/>
          <w:sz w:val="22"/>
          <w:szCs w:val="22"/>
          <w:lang w:val="en-US"/>
        </w:rPr>
        <w:t>uating circumstances which the a</w:t>
      </w:r>
      <w:r w:rsidR="00086998" w:rsidRPr="00B1619D">
        <w:rPr>
          <w:color w:val="000000"/>
          <w:sz w:val="22"/>
          <w:szCs w:val="22"/>
          <w:lang w:val="en-US"/>
        </w:rPr>
        <w:t>pplicant, for good reason, w</w:t>
      </w:r>
      <w:r w:rsidRPr="00B1619D">
        <w:rPr>
          <w:color w:val="000000"/>
          <w:sz w:val="22"/>
          <w:szCs w:val="22"/>
          <w:lang w:val="en-US"/>
        </w:rPr>
        <w:t>as unable to make known to the A</w:t>
      </w:r>
      <w:r w:rsidR="00086998" w:rsidRPr="00B1619D">
        <w:rPr>
          <w:color w:val="000000"/>
          <w:sz w:val="22"/>
          <w:szCs w:val="22"/>
          <w:lang w:val="en-US"/>
        </w:rPr>
        <w:t xml:space="preserve">ssessors </w:t>
      </w:r>
    </w:p>
    <w:p w:rsidR="00086998" w:rsidRPr="00B1619D" w:rsidRDefault="00086998" w:rsidP="00C4122B">
      <w:pPr>
        <w:numPr>
          <w:ilvl w:val="0"/>
          <w:numId w:val="1"/>
        </w:numPr>
        <w:autoSpaceDE w:val="0"/>
        <w:autoSpaceDN w:val="0"/>
        <w:adjustRightInd w:val="0"/>
        <w:spacing w:after="137"/>
        <w:ind w:left="709" w:right="197"/>
        <w:rPr>
          <w:color w:val="000000"/>
          <w:sz w:val="22"/>
          <w:szCs w:val="22"/>
          <w:lang w:val="en-US"/>
        </w:rPr>
      </w:pPr>
      <w:r w:rsidRPr="00B1619D">
        <w:rPr>
          <w:color w:val="000000"/>
          <w:sz w:val="22"/>
          <w:szCs w:val="22"/>
          <w:lang w:val="en-US"/>
        </w:rPr>
        <w:t xml:space="preserve">That there was, in the view of the </w:t>
      </w:r>
      <w:r w:rsidR="00405C9F" w:rsidRPr="00B1619D">
        <w:rPr>
          <w:color w:val="000000"/>
          <w:sz w:val="22"/>
          <w:szCs w:val="22"/>
          <w:lang w:val="en-US"/>
        </w:rPr>
        <w:t>a</w:t>
      </w:r>
      <w:r w:rsidRPr="00B1619D">
        <w:rPr>
          <w:color w:val="000000"/>
          <w:sz w:val="22"/>
          <w:szCs w:val="22"/>
          <w:lang w:val="en-US"/>
        </w:rPr>
        <w:t>pplicant, a material administrative error at a stage in the assessment process, or that some material irregularities occurred</w:t>
      </w:r>
    </w:p>
    <w:p w:rsidR="00086998" w:rsidRDefault="00086998" w:rsidP="00C4122B">
      <w:pPr>
        <w:numPr>
          <w:ilvl w:val="0"/>
          <w:numId w:val="1"/>
        </w:numPr>
        <w:autoSpaceDE w:val="0"/>
        <w:autoSpaceDN w:val="0"/>
        <w:adjustRightInd w:val="0"/>
        <w:spacing w:after="0"/>
        <w:ind w:left="709" w:right="197"/>
        <w:rPr>
          <w:color w:val="000000"/>
          <w:sz w:val="22"/>
          <w:szCs w:val="22"/>
          <w:lang w:val="en-US"/>
        </w:rPr>
      </w:pPr>
      <w:r w:rsidRPr="00086998">
        <w:rPr>
          <w:color w:val="000000"/>
          <w:sz w:val="22"/>
          <w:szCs w:val="22"/>
          <w:lang w:val="en-US"/>
        </w:rPr>
        <w:t>That the assessment procedure was not conducted in accordanc</w:t>
      </w:r>
      <w:r w:rsidR="00405C9F">
        <w:rPr>
          <w:color w:val="000000"/>
          <w:sz w:val="22"/>
          <w:szCs w:val="22"/>
          <w:lang w:val="en-US"/>
        </w:rPr>
        <w:t xml:space="preserve">e with the </w:t>
      </w:r>
      <w:r w:rsidR="00B1619D">
        <w:rPr>
          <w:color w:val="000000"/>
          <w:sz w:val="22"/>
          <w:szCs w:val="22"/>
          <w:lang w:val="en-US"/>
        </w:rPr>
        <w:t>Institute’s R</w:t>
      </w:r>
      <w:r w:rsidR="00405C9F">
        <w:rPr>
          <w:color w:val="000000"/>
          <w:sz w:val="22"/>
          <w:szCs w:val="22"/>
          <w:lang w:val="en-US"/>
        </w:rPr>
        <w:t>egulations</w:t>
      </w:r>
      <w:r w:rsidRPr="00086998">
        <w:rPr>
          <w:color w:val="000000"/>
          <w:sz w:val="22"/>
          <w:szCs w:val="22"/>
          <w:lang w:val="en-US"/>
        </w:rPr>
        <w:t xml:space="preserve"> </w:t>
      </w:r>
      <w:r w:rsidR="00B1619D">
        <w:rPr>
          <w:color w:val="000000"/>
          <w:sz w:val="22"/>
          <w:szCs w:val="22"/>
          <w:lang w:val="en-US"/>
        </w:rPr>
        <w:t>and Bylaws</w:t>
      </w:r>
    </w:p>
    <w:p w:rsidR="000F725A" w:rsidRDefault="000F725A" w:rsidP="00254B93">
      <w:pPr>
        <w:autoSpaceDE w:val="0"/>
        <w:autoSpaceDN w:val="0"/>
        <w:adjustRightInd w:val="0"/>
        <w:spacing w:after="0"/>
        <w:ind w:right="197"/>
        <w:rPr>
          <w:color w:val="000000"/>
          <w:sz w:val="22"/>
          <w:szCs w:val="22"/>
          <w:lang w:val="en-US"/>
        </w:rPr>
      </w:pPr>
    </w:p>
    <w:p w:rsidR="000F725A" w:rsidRPr="001465AC" w:rsidRDefault="003C1014" w:rsidP="00254B93">
      <w:pPr>
        <w:autoSpaceDE w:val="0"/>
        <w:autoSpaceDN w:val="0"/>
        <w:adjustRightInd w:val="0"/>
        <w:spacing w:after="0"/>
        <w:ind w:right="197"/>
        <w:rPr>
          <w:color w:val="993300"/>
        </w:rPr>
      </w:pPr>
      <w:r>
        <w:rPr>
          <w:color w:val="000000"/>
          <w:sz w:val="22"/>
          <w:szCs w:val="22"/>
          <w:lang w:val="en-US"/>
        </w:rPr>
        <w:t xml:space="preserve">4.1.2 </w:t>
      </w:r>
      <w:r w:rsidR="000F725A">
        <w:rPr>
          <w:color w:val="000000"/>
          <w:sz w:val="22"/>
          <w:szCs w:val="22"/>
          <w:lang w:val="en-US"/>
        </w:rPr>
        <w:t xml:space="preserve">Should </w:t>
      </w:r>
      <w:r w:rsidR="00F35300">
        <w:rPr>
          <w:color w:val="000000"/>
          <w:sz w:val="22"/>
          <w:szCs w:val="22"/>
          <w:lang w:val="en-US"/>
        </w:rPr>
        <w:t>you</w:t>
      </w:r>
      <w:r w:rsidR="000F725A">
        <w:rPr>
          <w:color w:val="000000"/>
          <w:sz w:val="22"/>
          <w:szCs w:val="22"/>
          <w:lang w:val="en-US"/>
        </w:rPr>
        <w:t xml:space="preserve"> believe one of these instances arose then a written a</w:t>
      </w:r>
      <w:r w:rsidR="00B1619D">
        <w:rPr>
          <w:color w:val="000000"/>
          <w:sz w:val="22"/>
          <w:szCs w:val="22"/>
          <w:lang w:val="en-US"/>
        </w:rPr>
        <w:t>ppeal should be lodged with T</w:t>
      </w:r>
      <w:r w:rsidR="000F725A" w:rsidRPr="00086998">
        <w:rPr>
          <w:color w:val="000000"/>
          <w:sz w:val="22"/>
          <w:szCs w:val="22"/>
          <w:lang w:val="en-US"/>
        </w:rPr>
        <w:t>he Secretar</w:t>
      </w:r>
      <w:r w:rsidR="00574868">
        <w:rPr>
          <w:color w:val="000000"/>
          <w:sz w:val="22"/>
          <w:szCs w:val="22"/>
          <w:lang w:val="en-US"/>
        </w:rPr>
        <w:t>y</w:t>
      </w:r>
      <w:r w:rsidR="000F725A" w:rsidRPr="00086998">
        <w:rPr>
          <w:color w:val="000000"/>
          <w:sz w:val="22"/>
          <w:szCs w:val="22"/>
          <w:lang w:val="en-US"/>
        </w:rPr>
        <w:t xml:space="preserve"> at 59 George Street, Edinburgh EH2 2JG within </w:t>
      </w:r>
      <w:r w:rsidR="00B1619D">
        <w:rPr>
          <w:color w:val="000000"/>
          <w:sz w:val="22"/>
          <w:szCs w:val="22"/>
          <w:lang w:val="en-US"/>
        </w:rPr>
        <w:t>six weeks of notification of the referral.</w:t>
      </w:r>
    </w:p>
    <w:p w:rsidR="00086998" w:rsidRPr="00086998" w:rsidRDefault="000F725A" w:rsidP="00254B93">
      <w:pPr>
        <w:autoSpaceDE w:val="0"/>
        <w:autoSpaceDN w:val="0"/>
        <w:adjustRightInd w:val="0"/>
        <w:spacing w:after="0"/>
        <w:ind w:right="197"/>
        <w:rPr>
          <w:color w:val="000000"/>
          <w:sz w:val="22"/>
          <w:szCs w:val="22"/>
          <w:lang w:val="en-US"/>
        </w:rPr>
      </w:pPr>
      <w:r>
        <w:rPr>
          <w:color w:val="000000"/>
          <w:sz w:val="22"/>
          <w:szCs w:val="22"/>
          <w:lang w:val="en-US"/>
        </w:rPr>
        <w:t xml:space="preserve">  </w:t>
      </w:r>
    </w:p>
    <w:p w:rsidR="00086998" w:rsidRDefault="003C1014" w:rsidP="00254B93">
      <w:pPr>
        <w:autoSpaceDE w:val="0"/>
        <w:autoSpaceDN w:val="0"/>
        <w:adjustRightInd w:val="0"/>
        <w:spacing w:after="0"/>
        <w:ind w:right="197"/>
        <w:rPr>
          <w:b/>
          <w:bCs/>
          <w:color w:val="000000"/>
          <w:sz w:val="23"/>
          <w:szCs w:val="23"/>
          <w:lang w:val="en-US"/>
        </w:rPr>
      </w:pPr>
      <w:r>
        <w:rPr>
          <w:b/>
          <w:bCs/>
          <w:color w:val="000000"/>
          <w:sz w:val="23"/>
          <w:szCs w:val="23"/>
          <w:lang w:val="en-US"/>
        </w:rPr>
        <w:t>4.</w:t>
      </w:r>
      <w:r w:rsidR="00B1619D">
        <w:rPr>
          <w:b/>
          <w:bCs/>
          <w:color w:val="000000"/>
          <w:sz w:val="23"/>
          <w:szCs w:val="23"/>
          <w:lang w:val="en-US"/>
        </w:rPr>
        <w:t xml:space="preserve">2 </w:t>
      </w:r>
      <w:r w:rsidR="00086998" w:rsidRPr="00086998">
        <w:rPr>
          <w:b/>
          <w:bCs/>
          <w:color w:val="000000"/>
          <w:sz w:val="23"/>
          <w:szCs w:val="23"/>
          <w:lang w:val="en-US"/>
        </w:rPr>
        <w:t xml:space="preserve">The Appeal Board </w:t>
      </w:r>
    </w:p>
    <w:p w:rsidR="00086998" w:rsidRPr="00086998" w:rsidRDefault="00086998" w:rsidP="00254B93">
      <w:pPr>
        <w:autoSpaceDE w:val="0"/>
        <w:autoSpaceDN w:val="0"/>
        <w:adjustRightInd w:val="0"/>
        <w:spacing w:after="0"/>
        <w:ind w:left="709" w:right="197"/>
        <w:rPr>
          <w:color w:val="000000"/>
          <w:sz w:val="23"/>
          <w:szCs w:val="23"/>
          <w:lang w:val="en-US"/>
        </w:rPr>
      </w:pPr>
    </w:p>
    <w:p w:rsidR="00405C9F" w:rsidRDefault="00B1619D" w:rsidP="00254B93">
      <w:pPr>
        <w:autoSpaceDE w:val="0"/>
        <w:autoSpaceDN w:val="0"/>
        <w:adjustRightInd w:val="0"/>
        <w:spacing w:after="0"/>
        <w:ind w:right="197"/>
        <w:rPr>
          <w:color w:val="000000"/>
          <w:sz w:val="22"/>
          <w:szCs w:val="22"/>
          <w:lang w:val="en-US"/>
        </w:rPr>
      </w:pPr>
      <w:r>
        <w:rPr>
          <w:color w:val="000000"/>
          <w:sz w:val="22"/>
          <w:szCs w:val="22"/>
          <w:lang w:val="en-US"/>
        </w:rPr>
        <w:t xml:space="preserve">4.2.1 </w:t>
      </w:r>
      <w:r w:rsidR="00086998" w:rsidRPr="00086998">
        <w:rPr>
          <w:color w:val="000000"/>
          <w:sz w:val="22"/>
          <w:szCs w:val="22"/>
          <w:lang w:val="en-US"/>
        </w:rPr>
        <w:t>The Appeal Board will comprise</w:t>
      </w:r>
      <w:r w:rsidR="008577C0">
        <w:rPr>
          <w:color w:val="000000"/>
          <w:sz w:val="22"/>
          <w:szCs w:val="22"/>
          <w:lang w:val="en-US"/>
        </w:rPr>
        <w:t>:</w:t>
      </w:r>
    </w:p>
    <w:p w:rsidR="00405C9F" w:rsidRDefault="00405C9F" w:rsidP="00254B93">
      <w:pPr>
        <w:autoSpaceDE w:val="0"/>
        <w:autoSpaceDN w:val="0"/>
        <w:adjustRightInd w:val="0"/>
        <w:spacing w:after="0"/>
        <w:ind w:left="709" w:right="197"/>
        <w:rPr>
          <w:color w:val="000000"/>
          <w:sz w:val="22"/>
          <w:szCs w:val="22"/>
          <w:lang w:val="en-US"/>
        </w:rPr>
      </w:pPr>
    </w:p>
    <w:p w:rsidR="00405C9F" w:rsidRDefault="00086998" w:rsidP="00C4122B">
      <w:pPr>
        <w:numPr>
          <w:ilvl w:val="0"/>
          <w:numId w:val="7"/>
        </w:numPr>
        <w:autoSpaceDE w:val="0"/>
        <w:autoSpaceDN w:val="0"/>
        <w:adjustRightInd w:val="0"/>
        <w:spacing w:after="0"/>
        <w:ind w:left="709" w:right="197"/>
        <w:rPr>
          <w:color w:val="000000"/>
          <w:sz w:val="22"/>
          <w:szCs w:val="22"/>
          <w:lang w:val="en-US"/>
        </w:rPr>
      </w:pPr>
      <w:r w:rsidRPr="00086998">
        <w:rPr>
          <w:color w:val="000000"/>
          <w:sz w:val="22"/>
          <w:szCs w:val="22"/>
          <w:lang w:val="en-US"/>
        </w:rPr>
        <w:t>the Ch</w:t>
      </w:r>
      <w:r w:rsidR="00B1619D">
        <w:rPr>
          <w:color w:val="000000"/>
          <w:sz w:val="22"/>
          <w:szCs w:val="22"/>
          <w:lang w:val="en-US"/>
        </w:rPr>
        <w:t>air</w:t>
      </w:r>
      <w:r w:rsidR="00405C9F">
        <w:rPr>
          <w:color w:val="000000"/>
          <w:sz w:val="22"/>
          <w:szCs w:val="22"/>
          <w:lang w:val="en-US"/>
        </w:rPr>
        <w:t xml:space="preserve"> of the Examination Board</w:t>
      </w:r>
    </w:p>
    <w:p w:rsidR="00405C9F" w:rsidRDefault="00086998" w:rsidP="00254B93">
      <w:pPr>
        <w:autoSpaceDE w:val="0"/>
        <w:autoSpaceDN w:val="0"/>
        <w:adjustRightInd w:val="0"/>
        <w:spacing w:after="0"/>
        <w:ind w:left="709" w:right="197"/>
        <w:rPr>
          <w:color w:val="000000"/>
          <w:sz w:val="22"/>
          <w:szCs w:val="22"/>
          <w:lang w:val="en-US"/>
        </w:rPr>
      </w:pPr>
      <w:r w:rsidRPr="00086998">
        <w:rPr>
          <w:color w:val="000000"/>
          <w:sz w:val="22"/>
          <w:szCs w:val="22"/>
          <w:lang w:val="en-US"/>
        </w:rPr>
        <w:t xml:space="preserve"> </w:t>
      </w:r>
    </w:p>
    <w:p w:rsidR="00405C9F" w:rsidRDefault="00B1619D" w:rsidP="00C4122B">
      <w:pPr>
        <w:numPr>
          <w:ilvl w:val="0"/>
          <w:numId w:val="7"/>
        </w:numPr>
        <w:autoSpaceDE w:val="0"/>
        <w:autoSpaceDN w:val="0"/>
        <w:adjustRightInd w:val="0"/>
        <w:spacing w:after="0"/>
        <w:ind w:left="709" w:right="197"/>
        <w:rPr>
          <w:color w:val="000000"/>
          <w:sz w:val="22"/>
          <w:szCs w:val="22"/>
          <w:lang w:val="en-US"/>
        </w:rPr>
      </w:pPr>
      <w:r>
        <w:rPr>
          <w:color w:val="000000"/>
          <w:sz w:val="22"/>
          <w:szCs w:val="22"/>
          <w:lang w:val="en-US"/>
        </w:rPr>
        <w:t>a chartered m</w:t>
      </w:r>
      <w:r w:rsidR="00086998" w:rsidRPr="00086998">
        <w:rPr>
          <w:color w:val="000000"/>
          <w:sz w:val="22"/>
          <w:szCs w:val="22"/>
          <w:lang w:val="en-US"/>
        </w:rPr>
        <w:t>ember w</w:t>
      </w:r>
      <w:r w:rsidR="00405C9F">
        <w:rPr>
          <w:color w:val="000000"/>
          <w:sz w:val="22"/>
          <w:szCs w:val="22"/>
          <w:lang w:val="en-US"/>
        </w:rPr>
        <w:t>ith experience of acting as an A</w:t>
      </w:r>
      <w:r w:rsidR="00086998" w:rsidRPr="00086998">
        <w:rPr>
          <w:color w:val="000000"/>
          <w:sz w:val="22"/>
          <w:szCs w:val="22"/>
          <w:lang w:val="en-US"/>
        </w:rPr>
        <w:t>ssessor, but who has not previo</w:t>
      </w:r>
      <w:r w:rsidR="00405C9F">
        <w:rPr>
          <w:color w:val="000000"/>
          <w:sz w:val="22"/>
          <w:szCs w:val="22"/>
          <w:lang w:val="en-US"/>
        </w:rPr>
        <w:t>usly assessed the a</w:t>
      </w:r>
      <w:r w:rsidR="00086998" w:rsidRPr="00086998">
        <w:rPr>
          <w:color w:val="000000"/>
          <w:sz w:val="22"/>
          <w:szCs w:val="22"/>
          <w:lang w:val="en-US"/>
        </w:rPr>
        <w:t xml:space="preserve">pplicant </w:t>
      </w:r>
    </w:p>
    <w:p w:rsidR="00405C9F" w:rsidRDefault="00405C9F" w:rsidP="00254B93">
      <w:pPr>
        <w:autoSpaceDE w:val="0"/>
        <w:autoSpaceDN w:val="0"/>
        <w:adjustRightInd w:val="0"/>
        <w:spacing w:after="0"/>
        <w:ind w:left="709" w:right="197"/>
        <w:rPr>
          <w:color w:val="000000"/>
          <w:sz w:val="22"/>
          <w:szCs w:val="22"/>
          <w:lang w:val="en-US"/>
        </w:rPr>
      </w:pPr>
    </w:p>
    <w:p w:rsidR="00405C9F" w:rsidRDefault="00B1619D" w:rsidP="00C4122B">
      <w:pPr>
        <w:numPr>
          <w:ilvl w:val="0"/>
          <w:numId w:val="7"/>
        </w:numPr>
        <w:autoSpaceDE w:val="0"/>
        <w:autoSpaceDN w:val="0"/>
        <w:adjustRightInd w:val="0"/>
        <w:spacing w:after="0"/>
        <w:ind w:left="709" w:right="197"/>
        <w:rPr>
          <w:color w:val="000000"/>
          <w:sz w:val="22"/>
          <w:szCs w:val="22"/>
          <w:lang w:val="en-US"/>
        </w:rPr>
      </w:pPr>
      <w:r>
        <w:rPr>
          <w:color w:val="000000"/>
          <w:sz w:val="22"/>
          <w:szCs w:val="22"/>
          <w:lang w:val="en-US"/>
        </w:rPr>
        <w:t>a chartered m</w:t>
      </w:r>
      <w:r w:rsidR="00086998" w:rsidRPr="00086998">
        <w:rPr>
          <w:color w:val="000000"/>
          <w:sz w:val="22"/>
          <w:szCs w:val="22"/>
          <w:lang w:val="en-US"/>
        </w:rPr>
        <w:t>ember of the Institute who, at the time of the assessment under appeal had no direct involvement in the Institut</w:t>
      </w:r>
      <w:r w:rsidR="00086998">
        <w:rPr>
          <w:color w:val="000000"/>
          <w:sz w:val="22"/>
          <w:szCs w:val="22"/>
          <w:lang w:val="en-US"/>
        </w:rPr>
        <w:t>e’s</w:t>
      </w:r>
      <w:r w:rsidR="00086998" w:rsidRPr="00086998">
        <w:rPr>
          <w:color w:val="000000"/>
          <w:sz w:val="22"/>
          <w:szCs w:val="22"/>
          <w:lang w:val="en-US"/>
        </w:rPr>
        <w:t xml:space="preserve"> entry procedures. </w:t>
      </w:r>
    </w:p>
    <w:p w:rsidR="00405C9F" w:rsidRDefault="00405C9F" w:rsidP="00254B93">
      <w:pPr>
        <w:autoSpaceDE w:val="0"/>
        <w:autoSpaceDN w:val="0"/>
        <w:adjustRightInd w:val="0"/>
        <w:spacing w:after="0"/>
        <w:ind w:right="197"/>
        <w:rPr>
          <w:color w:val="000000"/>
          <w:sz w:val="22"/>
          <w:szCs w:val="22"/>
          <w:lang w:val="en-US"/>
        </w:rPr>
      </w:pPr>
    </w:p>
    <w:p w:rsidR="00086998" w:rsidRDefault="00B1619D" w:rsidP="00254B93">
      <w:pPr>
        <w:autoSpaceDE w:val="0"/>
        <w:autoSpaceDN w:val="0"/>
        <w:adjustRightInd w:val="0"/>
        <w:spacing w:after="0"/>
        <w:ind w:right="197"/>
        <w:rPr>
          <w:color w:val="000000"/>
          <w:sz w:val="22"/>
          <w:szCs w:val="22"/>
          <w:lang w:val="en-US"/>
        </w:rPr>
      </w:pPr>
      <w:r>
        <w:rPr>
          <w:color w:val="000000"/>
          <w:sz w:val="22"/>
          <w:szCs w:val="22"/>
          <w:lang w:val="en-US"/>
        </w:rPr>
        <w:t xml:space="preserve">4.2.2 </w:t>
      </w:r>
      <w:r w:rsidR="00086998" w:rsidRPr="00086998">
        <w:rPr>
          <w:color w:val="000000"/>
          <w:sz w:val="22"/>
          <w:szCs w:val="22"/>
          <w:lang w:val="en-US"/>
        </w:rPr>
        <w:t>No member of the Appeal Board will have a direct interest in the appellan</w:t>
      </w:r>
      <w:r w:rsidR="00086998">
        <w:rPr>
          <w:color w:val="000000"/>
          <w:sz w:val="22"/>
          <w:szCs w:val="22"/>
          <w:lang w:val="en-US"/>
        </w:rPr>
        <w:t>t’s</w:t>
      </w:r>
      <w:r w:rsidR="00086998" w:rsidRPr="00086998">
        <w:rPr>
          <w:color w:val="000000"/>
          <w:sz w:val="22"/>
          <w:szCs w:val="22"/>
          <w:lang w:val="en-US"/>
        </w:rPr>
        <w:t xml:space="preserve"> case. The </w:t>
      </w:r>
      <w:r w:rsidR="00086998">
        <w:rPr>
          <w:color w:val="000000"/>
          <w:sz w:val="22"/>
          <w:szCs w:val="22"/>
          <w:lang w:val="en-US"/>
        </w:rPr>
        <w:t>powers of the A</w:t>
      </w:r>
      <w:r w:rsidR="008577C0">
        <w:rPr>
          <w:color w:val="000000"/>
          <w:sz w:val="22"/>
          <w:szCs w:val="22"/>
          <w:lang w:val="en-US"/>
        </w:rPr>
        <w:t>ppeal Board are:</w:t>
      </w:r>
    </w:p>
    <w:p w:rsidR="00086998" w:rsidRPr="00086998" w:rsidRDefault="00086998" w:rsidP="00254B93">
      <w:pPr>
        <w:autoSpaceDE w:val="0"/>
        <w:autoSpaceDN w:val="0"/>
        <w:adjustRightInd w:val="0"/>
        <w:spacing w:after="0"/>
        <w:ind w:right="197"/>
        <w:rPr>
          <w:color w:val="000000"/>
          <w:sz w:val="22"/>
          <w:szCs w:val="22"/>
          <w:lang w:val="en-US"/>
        </w:rPr>
      </w:pPr>
    </w:p>
    <w:p w:rsidR="00086998" w:rsidRPr="00086998" w:rsidRDefault="00086998" w:rsidP="00C4122B">
      <w:pPr>
        <w:numPr>
          <w:ilvl w:val="0"/>
          <w:numId w:val="1"/>
        </w:numPr>
        <w:autoSpaceDE w:val="0"/>
        <w:autoSpaceDN w:val="0"/>
        <w:adjustRightInd w:val="0"/>
        <w:spacing w:after="0"/>
        <w:ind w:right="197"/>
        <w:rPr>
          <w:color w:val="000000"/>
          <w:sz w:val="22"/>
          <w:szCs w:val="22"/>
          <w:lang w:val="en-US"/>
        </w:rPr>
      </w:pPr>
      <w:r w:rsidRPr="00086998">
        <w:rPr>
          <w:color w:val="000000"/>
          <w:sz w:val="22"/>
          <w:szCs w:val="22"/>
          <w:lang w:val="en-US"/>
        </w:rPr>
        <w:t>To determine the validity of the grounds for the appeal. The appeal will not proceed if the Board does not deem the</w:t>
      </w:r>
      <w:r>
        <w:rPr>
          <w:color w:val="000000"/>
          <w:sz w:val="22"/>
          <w:szCs w:val="22"/>
          <w:lang w:val="en-US"/>
        </w:rPr>
        <w:t xml:space="preserve"> grounds of appeal to be valid</w:t>
      </w:r>
    </w:p>
    <w:p w:rsidR="00086998" w:rsidRPr="00086998" w:rsidRDefault="00086998" w:rsidP="00254B93">
      <w:pPr>
        <w:autoSpaceDE w:val="0"/>
        <w:autoSpaceDN w:val="0"/>
        <w:adjustRightInd w:val="0"/>
        <w:spacing w:after="0"/>
        <w:ind w:right="197"/>
        <w:rPr>
          <w:color w:val="000000"/>
          <w:sz w:val="22"/>
          <w:szCs w:val="22"/>
          <w:lang w:val="en-US"/>
        </w:rPr>
      </w:pPr>
    </w:p>
    <w:p w:rsidR="00086998" w:rsidRPr="00086998" w:rsidRDefault="00086998" w:rsidP="00C4122B">
      <w:pPr>
        <w:numPr>
          <w:ilvl w:val="0"/>
          <w:numId w:val="1"/>
        </w:numPr>
        <w:autoSpaceDE w:val="0"/>
        <w:autoSpaceDN w:val="0"/>
        <w:adjustRightInd w:val="0"/>
        <w:spacing w:after="0"/>
        <w:ind w:right="197"/>
        <w:rPr>
          <w:color w:val="000000"/>
          <w:sz w:val="22"/>
          <w:szCs w:val="22"/>
          <w:lang w:val="en-US"/>
        </w:rPr>
      </w:pPr>
      <w:r w:rsidRPr="00086998">
        <w:rPr>
          <w:color w:val="000000"/>
          <w:sz w:val="22"/>
          <w:szCs w:val="22"/>
          <w:lang w:val="en-US"/>
        </w:rPr>
        <w:t>To uphold the appeal based on the evidence presented and to refer the matter</w:t>
      </w:r>
      <w:r>
        <w:rPr>
          <w:color w:val="000000"/>
          <w:sz w:val="22"/>
          <w:szCs w:val="22"/>
          <w:lang w:val="en-US"/>
        </w:rPr>
        <w:t xml:space="preserve"> back to the Examination Board</w:t>
      </w:r>
    </w:p>
    <w:p w:rsidR="00086998" w:rsidRPr="00086998" w:rsidRDefault="00086998" w:rsidP="00254B93">
      <w:pPr>
        <w:autoSpaceDE w:val="0"/>
        <w:autoSpaceDN w:val="0"/>
        <w:adjustRightInd w:val="0"/>
        <w:spacing w:after="0"/>
        <w:ind w:right="197"/>
        <w:rPr>
          <w:color w:val="000000"/>
          <w:sz w:val="22"/>
          <w:szCs w:val="22"/>
          <w:lang w:val="en-US"/>
        </w:rPr>
      </w:pPr>
    </w:p>
    <w:p w:rsidR="00086998" w:rsidRPr="00086998" w:rsidRDefault="00086998" w:rsidP="00C4122B">
      <w:pPr>
        <w:numPr>
          <w:ilvl w:val="0"/>
          <w:numId w:val="1"/>
        </w:numPr>
        <w:autoSpaceDE w:val="0"/>
        <w:autoSpaceDN w:val="0"/>
        <w:adjustRightInd w:val="0"/>
        <w:spacing w:after="0"/>
        <w:ind w:right="197"/>
        <w:rPr>
          <w:color w:val="000000"/>
          <w:sz w:val="22"/>
          <w:szCs w:val="22"/>
          <w:lang w:val="en-US"/>
        </w:rPr>
      </w:pPr>
      <w:r w:rsidRPr="00086998">
        <w:rPr>
          <w:color w:val="000000"/>
          <w:sz w:val="22"/>
          <w:szCs w:val="22"/>
          <w:lang w:val="en-US"/>
        </w:rPr>
        <w:t>To turn down the appeal and to uphold the orig</w:t>
      </w:r>
      <w:r>
        <w:rPr>
          <w:color w:val="000000"/>
          <w:sz w:val="22"/>
          <w:szCs w:val="22"/>
          <w:lang w:val="en-US"/>
        </w:rPr>
        <w:t>inal decision of the Assessors</w:t>
      </w:r>
    </w:p>
    <w:p w:rsidR="00086998" w:rsidRPr="00086998" w:rsidRDefault="00086998" w:rsidP="00254B93">
      <w:pPr>
        <w:autoSpaceDE w:val="0"/>
        <w:autoSpaceDN w:val="0"/>
        <w:adjustRightInd w:val="0"/>
        <w:spacing w:after="0"/>
        <w:ind w:right="197"/>
        <w:rPr>
          <w:color w:val="000000"/>
          <w:sz w:val="22"/>
          <w:szCs w:val="22"/>
          <w:lang w:val="en-US"/>
        </w:rPr>
      </w:pPr>
    </w:p>
    <w:p w:rsidR="00086998" w:rsidRDefault="00B1619D" w:rsidP="00254B93">
      <w:pPr>
        <w:autoSpaceDE w:val="0"/>
        <w:autoSpaceDN w:val="0"/>
        <w:adjustRightInd w:val="0"/>
        <w:spacing w:after="0"/>
        <w:ind w:right="197"/>
        <w:rPr>
          <w:color w:val="000000"/>
          <w:sz w:val="22"/>
          <w:szCs w:val="22"/>
          <w:lang w:val="en-US"/>
        </w:rPr>
      </w:pPr>
      <w:r>
        <w:rPr>
          <w:color w:val="000000"/>
          <w:sz w:val="22"/>
          <w:szCs w:val="22"/>
          <w:lang w:val="en-US"/>
        </w:rPr>
        <w:t xml:space="preserve">4.2.3 </w:t>
      </w:r>
      <w:r w:rsidR="00086998" w:rsidRPr="00086998">
        <w:rPr>
          <w:color w:val="000000"/>
          <w:sz w:val="22"/>
          <w:szCs w:val="22"/>
          <w:lang w:val="en-US"/>
        </w:rPr>
        <w:t xml:space="preserve">The Appeal Board may seek a report on any aspect of the administrative arrangements for the Professional Membership Examination from the Secretary of the Institute and on the conduct of the Professional Interview. </w:t>
      </w:r>
    </w:p>
    <w:p w:rsidR="00086998" w:rsidRPr="00086998" w:rsidRDefault="00086998" w:rsidP="00254B93">
      <w:pPr>
        <w:autoSpaceDE w:val="0"/>
        <w:autoSpaceDN w:val="0"/>
        <w:adjustRightInd w:val="0"/>
        <w:spacing w:after="0"/>
        <w:ind w:right="197"/>
        <w:rPr>
          <w:color w:val="000000"/>
          <w:sz w:val="22"/>
          <w:szCs w:val="22"/>
          <w:lang w:val="en-US"/>
        </w:rPr>
      </w:pPr>
    </w:p>
    <w:p w:rsidR="00086998" w:rsidRDefault="00B1619D" w:rsidP="00254B93">
      <w:pPr>
        <w:autoSpaceDE w:val="0"/>
        <w:autoSpaceDN w:val="0"/>
        <w:adjustRightInd w:val="0"/>
        <w:spacing w:after="0"/>
        <w:ind w:right="197"/>
        <w:rPr>
          <w:color w:val="000000"/>
          <w:sz w:val="22"/>
          <w:szCs w:val="22"/>
          <w:lang w:val="en-US"/>
        </w:rPr>
      </w:pPr>
      <w:r>
        <w:rPr>
          <w:color w:val="000000"/>
          <w:sz w:val="22"/>
          <w:szCs w:val="22"/>
          <w:lang w:val="en-US"/>
        </w:rPr>
        <w:t xml:space="preserve">4.2.4 </w:t>
      </w:r>
      <w:r w:rsidR="00086998" w:rsidRPr="00086998">
        <w:rPr>
          <w:color w:val="000000"/>
          <w:sz w:val="22"/>
          <w:szCs w:val="22"/>
          <w:lang w:val="en-US"/>
        </w:rPr>
        <w:t>The Appeal Board will meet to determine the appeal before th</w:t>
      </w:r>
      <w:r w:rsidR="00405C9F">
        <w:rPr>
          <w:color w:val="000000"/>
          <w:sz w:val="22"/>
          <w:szCs w:val="22"/>
          <w:lang w:val="en-US"/>
        </w:rPr>
        <w:t>em. Their determination of the a</w:t>
      </w:r>
      <w:r w:rsidR="00086998" w:rsidRPr="00086998">
        <w:rPr>
          <w:color w:val="000000"/>
          <w:sz w:val="22"/>
          <w:szCs w:val="22"/>
          <w:lang w:val="en-US"/>
        </w:rPr>
        <w:t xml:space="preserve">ppeal will be based on the evidence before them. </w:t>
      </w:r>
    </w:p>
    <w:p w:rsidR="00086998" w:rsidRPr="00086998" w:rsidRDefault="00086998" w:rsidP="00254B93">
      <w:pPr>
        <w:autoSpaceDE w:val="0"/>
        <w:autoSpaceDN w:val="0"/>
        <w:adjustRightInd w:val="0"/>
        <w:spacing w:after="0"/>
        <w:ind w:right="197"/>
        <w:rPr>
          <w:color w:val="000000"/>
          <w:sz w:val="22"/>
          <w:szCs w:val="22"/>
          <w:lang w:val="en-US"/>
        </w:rPr>
      </w:pPr>
    </w:p>
    <w:p w:rsidR="00086998" w:rsidRDefault="00B1619D" w:rsidP="00254B93">
      <w:pPr>
        <w:autoSpaceDE w:val="0"/>
        <w:autoSpaceDN w:val="0"/>
        <w:adjustRightInd w:val="0"/>
        <w:spacing w:after="0"/>
        <w:ind w:right="197"/>
        <w:rPr>
          <w:color w:val="000000"/>
          <w:sz w:val="22"/>
          <w:szCs w:val="22"/>
          <w:lang w:val="en-US"/>
        </w:rPr>
      </w:pPr>
      <w:r>
        <w:rPr>
          <w:color w:val="000000"/>
          <w:sz w:val="22"/>
          <w:szCs w:val="22"/>
          <w:lang w:val="en-US"/>
        </w:rPr>
        <w:t xml:space="preserve">4.2.5 </w:t>
      </w:r>
      <w:r w:rsidR="00086998" w:rsidRPr="00086998">
        <w:rPr>
          <w:color w:val="000000"/>
          <w:sz w:val="22"/>
          <w:szCs w:val="22"/>
          <w:lang w:val="en-US"/>
        </w:rPr>
        <w:t>In the event that the Appeal Board upholds an appeal, the Chairman of the Appeal Board will take immediate action to reconsider the appellan</w:t>
      </w:r>
      <w:r w:rsidR="00086998">
        <w:rPr>
          <w:color w:val="000000"/>
          <w:sz w:val="22"/>
          <w:szCs w:val="22"/>
          <w:lang w:val="en-US"/>
        </w:rPr>
        <w:t>t’s P</w:t>
      </w:r>
      <w:r w:rsidR="00086998" w:rsidRPr="00086998">
        <w:rPr>
          <w:color w:val="000000"/>
          <w:sz w:val="22"/>
          <w:szCs w:val="22"/>
          <w:lang w:val="en-US"/>
        </w:rPr>
        <w:t>rofessional membership</w:t>
      </w:r>
      <w:r>
        <w:rPr>
          <w:color w:val="000000"/>
          <w:sz w:val="22"/>
          <w:szCs w:val="22"/>
          <w:lang w:val="en-US"/>
        </w:rPr>
        <w:t xml:space="preserve"> </w:t>
      </w:r>
      <w:r w:rsidR="00086998" w:rsidRPr="00086998">
        <w:rPr>
          <w:color w:val="000000"/>
          <w:sz w:val="22"/>
          <w:szCs w:val="22"/>
          <w:lang w:val="en-US"/>
        </w:rPr>
        <w:lastRenderedPageBreak/>
        <w:t xml:space="preserve">examination result. The appellant will be advised of the form of this reconsideration within 14 days of the Appeal Board hearing. </w:t>
      </w:r>
    </w:p>
    <w:p w:rsidR="00086998" w:rsidRPr="00086998" w:rsidRDefault="00086998" w:rsidP="00254B93">
      <w:pPr>
        <w:autoSpaceDE w:val="0"/>
        <w:autoSpaceDN w:val="0"/>
        <w:adjustRightInd w:val="0"/>
        <w:spacing w:after="0"/>
        <w:ind w:right="197"/>
        <w:rPr>
          <w:color w:val="000000"/>
          <w:sz w:val="22"/>
          <w:szCs w:val="22"/>
          <w:lang w:val="en-US"/>
        </w:rPr>
      </w:pPr>
    </w:p>
    <w:p w:rsidR="00086998" w:rsidRDefault="00B1619D" w:rsidP="00254B93">
      <w:pPr>
        <w:autoSpaceDE w:val="0"/>
        <w:autoSpaceDN w:val="0"/>
        <w:adjustRightInd w:val="0"/>
        <w:spacing w:after="0"/>
        <w:ind w:right="197"/>
        <w:rPr>
          <w:color w:val="000000"/>
          <w:sz w:val="22"/>
          <w:szCs w:val="22"/>
          <w:lang w:val="en-US"/>
        </w:rPr>
      </w:pPr>
      <w:r>
        <w:rPr>
          <w:color w:val="000000"/>
          <w:sz w:val="22"/>
          <w:szCs w:val="22"/>
          <w:lang w:val="en-US"/>
        </w:rPr>
        <w:t xml:space="preserve">4.2.7 </w:t>
      </w:r>
      <w:r w:rsidR="00086998" w:rsidRPr="00086998">
        <w:rPr>
          <w:color w:val="000000"/>
          <w:sz w:val="22"/>
          <w:szCs w:val="22"/>
          <w:lang w:val="en-US"/>
        </w:rPr>
        <w:t xml:space="preserve">The decision of the Appeal Board will be final. </w:t>
      </w:r>
    </w:p>
    <w:p w:rsidR="00086998" w:rsidRPr="00086998" w:rsidRDefault="00086998" w:rsidP="00254B93">
      <w:pPr>
        <w:autoSpaceDE w:val="0"/>
        <w:autoSpaceDN w:val="0"/>
        <w:adjustRightInd w:val="0"/>
        <w:spacing w:after="0"/>
        <w:ind w:right="197"/>
        <w:rPr>
          <w:color w:val="000000"/>
          <w:sz w:val="22"/>
          <w:szCs w:val="22"/>
          <w:lang w:val="en-US"/>
        </w:rPr>
      </w:pPr>
    </w:p>
    <w:p w:rsidR="00086998" w:rsidRPr="001465AC" w:rsidRDefault="00086998" w:rsidP="00254B93">
      <w:pPr>
        <w:autoSpaceDE w:val="0"/>
        <w:autoSpaceDN w:val="0"/>
        <w:adjustRightInd w:val="0"/>
        <w:spacing w:after="0"/>
        <w:ind w:right="197"/>
        <w:rPr>
          <w:color w:val="993300"/>
        </w:rPr>
      </w:pPr>
    </w:p>
    <w:sectPr w:rsidR="00086998" w:rsidRPr="001465AC" w:rsidSect="00B852D9">
      <w:footerReference w:type="default" r:id="rId15"/>
      <w:footerReference w:type="first" r:id="rId16"/>
      <w:pgSz w:w="11906" w:h="16838"/>
      <w:pgMar w:top="1440" w:right="1247" w:bottom="1440" w:left="1247" w:header="720" w:footer="720" w:gutter="284"/>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45" w:rsidRDefault="00F94945">
      <w:r>
        <w:separator/>
      </w:r>
    </w:p>
  </w:endnote>
  <w:endnote w:type="continuationSeparator" w:id="0">
    <w:p w:rsidR="00F94945" w:rsidRDefault="00F9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6B" w:rsidRDefault="00E5586B">
    <w:pPr>
      <w:pStyle w:val="Footer"/>
      <w:jc w:val="right"/>
      <w:rPr>
        <w:sz w:val="20"/>
        <w:szCs w:val="20"/>
      </w:rPr>
    </w:pPr>
    <w:r w:rsidRPr="00EE2BBA">
      <w:rPr>
        <w:sz w:val="20"/>
        <w:szCs w:val="20"/>
      </w:rPr>
      <w:fldChar w:fldCharType="begin"/>
    </w:r>
    <w:r w:rsidRPr="00EE2BBA">
      <w:rPr>
        <w:sz w:val="20"/>
        <w:szCs w:val="20"/>
      </w:rPr>
      <w:instrText xml:space="preserve"> PAGE   \* MERGEFORMAT </w:instrText>
    </w:r>
    <w:r w:rsidRPr="00EE2BBA">
      <w:rPr>
        <w:sz w:val="20"/>
        <w:szCs w:val="20"/>
      </w:rPr>
      <w:fldChar w:fldCharType="separate"/>
    </w:r>
    <w:r w:rsidR="001C6440">
      <w:rPr>
        <w:noProof/>
        <w:sz w:val="20"/>
        <w:szCs w:val="20"/>
      </w:rPr>
      <w:t>2</w:t>
    </w:r>
    <w:r w:rsidRPr="00EE2BBA">
      <w:rPr>
        <w:sz w:val="20"/>
        <w:szCs w:val="20"/>
      </w:rPr>
      <w:fldChar w:fldCharType="end"/>
    </w:r>
  </w:p>
  <w:p w:rsidR="00E5586B" w:rsidRPr="001877E4" w:rsidRDefault="00E5586B" w:rsidP="00F81935">
    <w:pPr>
      <w:pStyle w:val="Footer"/>
      <w:tabs>
        <w:tab w:val="clear" w:pos="8640"/>
        <w:tab w:val="right" w:pos="9214"/>
      </w:tabs>
      <w:rPr>
        <w:sz w:val="16"/>
        <w:szCs w:val="16"/>
      </w:rPr>
    </w:pPr>
    <w:r w:rsidRPr="001877E4">
      <w:rPr>
        <w:sz w:val="16"/>
        <w:szCs w:val="16"/>
      </w:rPr>
      <w:t>PME</w:t>
    </w:r>
    <w:r>
      <w:rPr>
        <w:sz w:val="16"/>
        <w:szCs w:val="16"/>
      </w:rPr>
      <w:t xml:space="preserve"> </w:t>
    </w:r>
    <w:r w:rsidR="00F81935">
      <w:rPr>
        <w:sz w:val="16"/>
        <w:szCs w:val="16"/>
      </w:rPr>
      <w:t>Guidance Notes (Revised January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6B" w:rsidRPr="009F5D39" w:rsidRDefault="00E5586B">
    <w:pPr>
      <w:pStyle w:val="Footer"/>
      <w:jc w:val="right"/>
      <w:rPr>
        <w:sz w:val="20"/>
        <w:szCs w:val="20"/>
      </w:rPr>
    </w:pPr>
  </w:p>
  <w:p w:rsidR="00E5586B" w:rsidRDefault="00E55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45" w:rsidRDefault="00F94945">
      <w:r>
        <w:separator/>
      </w:r>
    </w:p>
  </w:footnote>
  <w:footnote w:type="continuationSeparator" w:id="0">
    <w:p w:rsidR="00F94945" w:rsidRDefault="00F94945">
      <w:r>
        <w:continuationSeparator/>
      </w:r>
    </w:p>
  </w:footnote>
  <w:footnote w:id="1">
    <w:p w:rsidR="00E5586B" w:rsidRDefault="00E5586B">
      <w:pPr>
        <w:pStyle w:val="FootnoteText"/>
      </w:pPr>
      <w:r>
        <w:rPr>
          <w:rStyle w:val="FootnoteReference"/>
        </w:rPr>
        <w:footnoteRef/>
      </w:r>
      <w:r>
        <w:t xml:space="preserve"> </w:t>
      </w:r>
      <w:r w:rsidRPr="007E5EEE">
        <w:rPr>
          <w:sz w:val="18"/>
          <w:szCs w:val="18"/>
        </w:rPr>
        <w:t>“Applicant”</w:t>
      </w:r>
      <w:r>
        <w:rPr>
          <w:sz w:val="18"/>
          <w:szCs w:val="18"/>
        </w:rPr>
        <w:t xml:space="preserve"> is the term used to denote an individual embarking on </w:t>
      </w:r>
      <w:r w:rsidRPr="009E548F">
        <w:rPr>
          <w:sz w:val="18"/>
          <w:szCs w:val="18"/>
        </w:rPr>
        <w:t>Professional Membership Entry</w:t>
      </w:r>
      <w:r>
        <w:rPr>
          <w:sz w:val="18"/>
          <w:szCs w:val="18"/>
        </w:rPr>
        <w:t xml:space="preserve"> process</w:t>
      </w:r>
      <w:r w:rsidRPr="009E548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DC7"/>
    <w:multiLevelType w:val="hybridMultilevel"/>
    <w:tmpl w:val="9DBCA0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9520E93"/>
    <w:multiLevelType w:val="hybridMultilevel"/>
    <w:tmpl w:val="C80A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2C21"/>
    <w:multiLevelType w:val="multilevel"/>
    <w:tmpl w:val="40CEA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7F5B31"/>
    <w:multiLevelType w:val="hybridMultilevel"/>
    <w:tmpl w:val="70C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868B9"/>
    <w:multiLevelType w:val="multilevel"/>
    <w:tmpl w:val="BCE42C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097675C"/>
    <w:multiLevelType w:val="hybridMultilevel"/>
    <w:tmpl w:val="23CE01F2"/>
    <w:lvl w:ilvl="0" w:tplc="06B252B6">
      <w:start w:val="1"/>
      <w:numFmt w:val="bullet"/>
      <w:lvlText w:val="•"/>
      <w:lvlJc w:val="left"/>
      <w:pPr>
        <w:tabs>
          <w:tab w:val="num" w:pos="720"/>
        </w:tabs>
        <w:ind w:left="720" w:hanging="360"/>
      </w:pPr>
      <w:rPr>
        <w:rFonts w:ascii="Arial" w:hAnsi="Arial" w:hint="default"/>
      </w:rPr>
    </w:lvl>
    <w:lvl w:ilvl="1" w:tplc="768A2772" w:tentative="1">
      <w:start w:val="1"/>
      <w:numFmt w:val="bullet"/>
      <w:lvlText w:val="•"/>
      <w:lvlJc w:val="left"/>
      <w:pPr>
        <w:tabs>
          <w:tab w:val="num" w:pos="1440"/>
        </w:tabs>
        <w:ind w:left="1440" w:hanging="360"/>
      </w:pPr>
      <w:rPr>
        <w:rFonts w:ascii="Arial" w:hAnsi="Arial" w:hint="default"/>
      </w:rPr>
    </w:lvl>
    <w:lvl w:ilvl="2" w:tplc="84EAAAE0" w:tentative="1">
      <w:start w:val="1"/>
      <w:numFmt w:val="bullet"/>
      <w:lvlText w:val="•"/>
      <w:lvlJc w:val="left"/>
      <w:pPr>
        <w:tabs>
          <w:tab w:val="num" w:pos="2160"/>
        </w:tabs>
        <w:ind w:left="2160" w:hanging="360"/>
      </w:pPr>
      <w:rPr>
        <w:rFonts w:ascii="Arial" w:hAnsi="Arial" w:hint="default"/>
      </w:rPr>
    </w:lvl>
    <w:lvl w:ilvl="3" w:tplc="D372347A" w:tentative="1">
      <w:start w:val="1"/>
      <w:numFmt w:val="bullet"/>
      <w:lvlText w:val="•"/>
      <w:lvlJc w:val="left"/>
      <w:pPr>
        <w:tabs>
          <w:tab w:val="num" w:pos="2880"/>
        </w:tabs>
        <w:ind w:left="2880" w:hanging="360"/>
      </w:pPr>
      <w:rPr>
        <w:rFonts w:ascii="Arial" w:hAnsi="Arial" w:hint="default"/>
      </w:rPr>
    </w:lvl>
    <w:lvl w:ilvl="4" w:tplc="B1767F2A" w:tentative="1">
      <w:start w:val="1"/>
      <w:numFmt w:val="bullet"/>
      <w:lvlText w:val="•"/>
      <w:lvlJc w:val="left"/>
      <w:pPr>
        <w:tabs>
          <w:tab w:val="num" w:pos="3600"/>
        </w:tabs>
        <w:ind w:left="3600" w:hanging="360"/>
      </w:pPr>
      <w:rPr>
        <w:rFonts w:ascii="Arial" w:hAnsi="Arial" w:hint="default"/>
      </w:rPr>
    </w:lvl>
    <w:lvl w:ilvl="5" w:tplc="0C706B0A" w:tentative="1">
      <w:start w:val="1"/>
      <w:numFmt w:val="bullet"/>
      <w:lvlText w:val="•"/>
      <w:lvlJc w:val="left"/>
      <w:pPr>
        <w:tabs>
          <w:tab w:val="num" w:pos="4320"/>
        </w:tabs>
        <w:ind w:left="4320" w:hanging="360"/>
      </w:pPr>
      <w:rPr>
        <w:rFonts w:ascii="Arial" w:hAnsi="Arial" w:hint="default"/>
      </w:rPr>
    </w:lvl>
    <w:lvl w:ilvl="6" w:tplc="C79093EC" w:tentative="1">
      <w:start w:val="1"/>
      <w:numFmt w:val="bullet"/>
      <w:lvlText w:val="•"/>
      <w:lvlJc w:val="left"/>
      <w:pPr>
        <w:tabs>
          <w:tab w:val="num" w:pos="5040"/>
        </w:tabs>
        <w:ind w:left="5040" w:hanging="360"/>
      </w:pPr>
      <w:rPr>
        <w:rFonts w:ascii="Arial" w:hAnsi="Arial" w:hint="default"/>
      </w:rPr>
    </w:lvl>
    <w:lvl w:ilvl="7" w:tplc="5FD2950A" w:tentative="1">
      <w:start w:val="1"/>
      <w:numFmt w:val="bullet"/>
      <w:lvlText w:val="•"/>
      <w:lvlJc w:val="left"/>
      <w:pPr>
        <w:tabs>
          <w:tab w:val="num" w:pos="5760"/>
        </w:tabs>
        <w:ind w:left="5760" w:hanging="360"/>
      </w:pPr>
      <w:rPr>
        <w:rFonts w:ascii="Arial" w:hAnsi="Arial" w:hint="default"/>
      </w:rPr>
    </w:lvl>
    <w:lvl w:ilvl="8" w:tplc="12A002BE" w:tentative="1">
      <w:start w:val="1"/>
      <w:numFmt w:val="bullet"/>
      <w:lvlText w:val="•"/>
      <w:lvlJc w:val="left"/>
      <w:pPr>
        <w:tabs>
          <w:tab w:val="num" w:pos="6480"/>
        </w:tabs>
        <w:ind w:left="6480" w:hanging="360"/>
      </w:pPr>
      <w:rPr>
        <w:rFonts w:ascii="Arial" w:hAnsi="Arial" w:hint="default"/>
      </w:rPr>
    </w:lvl>
  </w:abstractNum>
  <w:abstractNum w:abstractNumId="6">
    <w:nsid w:val="6FAA2758"/>
    <w:multiLevelType w:val="hybridMultilevel"/>
    <w:tmpl w:val="480A1F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AE32FF4"/>
    <w:multiLevelType w:val="hybridMultilevel"/>
    <w:tmpl w:val="C57A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99"/>
  <w:displayHorizont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A9"/>
    <w:rsid w:val="00004178"/>
    <w:rsid w:val="00004763"/>
    <w:rsid w:val="000047E7"/>
    <w:rsid w:val="000122AD"/>
    <w:rsid w:val="000146EB"/>
    <w:rsid w:val="000167F9"/>
    <w:rsid w:val="000227F4"/>
    <w:rsid w:val="00024D0E"/>
    <w:rsid w:val="00033283"/>
    <w:rsid w:val="00035799"/>
    <w:rsid w:val="00042D0E"/>
    <w:rsid w:val="0004673D"/>
    <w:rsid w:val="00047420"/>
    <w:rsid w:val="00053106"/>
    <w:rsid w:val="000574D7"/>
    <w:rsid w:val="000614D0"/>
    <w:rsid w:val="000643F9"/>
    <w:rsid w:val="0007599B"/>
    <w:rsid w:val="00081F3B"/>
    <w:rsid w:val="00083D7C"/>
    <w:rsid w:val="00086417"/>
    <w:rsid w:val="00086998"/>
    <w:rsid w:val="00086AC2"/>
    <w:rsid w:val="00093C3B"/>
    <w:rsid w:val="000A323F"/>
    <w:rsid w:val="000A5697"/>
    <w:rsid w:val="000B456F"/>
    <w:rsid w:val="000B481F"/>
    <w:rsid w:val="000C2BF7"/>
    <w:rsid w:val="000C3CC7"/>
    <w:rsid w:val="000C40A1"/>
    <w:rsid w:val="000C519D"/>
    <w:rsid w:val="000C6D6C"/>
    <w:rsid w:val="000D030A"/>
    <w:rsid w:val="000D0D39"/>
    <w:rsid w:val="000F725A"/>
    <w:rsid w:val="001065CC"/>
    <w:rsid w:val="00112284"/>
    <w:rsid w:val="0011598A"/>
    <w:rsid w:val="0012003D"/>
    <w:rsid w:val="0012397D"/>
    <w:rsid w:val="0013194A"/>
    <w:rsid w:val="00135092"/>
    <w:rsid w:val="00135850"/>
    <w:rsid w:val="001431E0"/>
    <w:rsid w:val="00144530"/>
    <w:rsid w:val="00144B31"/>
    <w:rsid w:val="00145186"/>
    <w:rsid w:val="001465AC"/>
    <w:rsid w:val="001509DB"/>
    <w:rsid w:val="00156835"/>
    <w:rsid w:val="001625F9"/>
    <w:rsid w:val="0016700A"/>
    <w:rsid w:val="00176976"/>
    <w:rsid w:val="00182AC2"/>
    <w:rsid w:val="001877E4"/>
    <w:rsid w:val="00195E56"/>
    <w:rsid w:val="001A3B75"/>
    <w:rsid w:val="001A7AA4"/>
    <w:rsid w:val="001B2810"/>
    <w:rsid w:val="001B67F9"/>
    <w:rsid w:val="001C0EF6"/>
    <w:rsid w:val="001C1454"/>
    <w:rsid w:val="001C6440"/>
    <w:rsid w:val="001C7AC3"/>
    <w:rsid w:val="001C7F70"/>
    <w:rsid w:val="001D030C"/>
    <w:rsid w:val="001E4465"/>
    <w:rsid w:val="001F1B4B"/>
    <w:rsid w:val="001F2B1F"/>
    <w:rsid w:val="001F4CD7"/>
    <w:rsid w:val="001F62ED"/>
    <w:rsid w:val="00215472"/>
    <w:rsid w:val="002170A9"/>
    <w:rsid w:val="002234DA"/>
    <w:rsid w:val="00232A95"/>
    <w:rsid w:val="00232D55"/>
    <w:rsid w:val="00232E1E"/>
    <w:rsid w:val="0023585D"/>
    <w:rsid w:val="00254B93"/>
    <w:rsid w:val="00256046"/>
    <w:rsid w:val="00256259"/>
    <w:rsid w:val="00265154"/>
    <w:rsid w:val="00281DDD"/>
    <w:rsid w:val="002925B2"/>
    <w:rsid w:val="00294B8B"/>
    <w:rsid w:val="002969F0"/>
    <w:rsid w:val="002A45E8"/>
    <w:rsid w:val="002B2268"/>
    <w:rsid w:val="002C0AD0"/>
    <w:rsid w:val="002C3C6A"/>
    <w:rsid w:val="002C6566"/>
    <w:rsid w:val="002D38AA"/>
    <w:rsid w:val="002D64AF"/>
    <w:rsid w:val="002E3D7F"/>
    <w:rsid w:val="002E78E1"/>
    <w:rsid w:val="002E7911"/>
    <w:rsid w:val="002F19D2"/>
    <w:rsid w:val="002F2E54"/>
    <w:rsid w:val="002F76B7"/>
    <w:rsid w:val="00300E33"/>
    <w:rsid w:val="003052B8"/>
    <w:rsid w:val="00305577"/>
    <w:rsid w:val="00305EA7"/>
    <w:rsid w:val="00305FB0"/>
    <w:rsid w:val="00311FC3"/>
    <w:rsid w:val="003272F0"/>
    <w:rsid w:val="00327C0D"/>
    <w:rsid w:val="00334280"/>
    <w:rsid w:val="00341C2C"/>
    <w:rsid w:val="003437BA"/>
    <w:rsid w:val="0035072E"/>
    <w:rsid w:val="003514A2"/>
    <w:rsid w:val="00356247"/>
    <w:rsid w:val="00360D96"/>
    <w:rsid w:val="00363F23"/>
    <w:rsid w:val="00374DDB"/>
    <w:rsid w:val="00386171"/>
    <w:rsid w:val="00393E90"/>
    <w:rsid w:val="003A06EC"/>
    <w:rsid w:val="003A3FD5"/>
    <w:rsid w:val="003A52B3"/>
    <w:rsid w:val="003A73D5"/>
    <w:rsid w:val="003B6CEF"/>
    <w:rsid w:val="003C05C6"/>
    <w:rsid w:val="003C1014"/>
    <w:rsid w:val="003C40AB"/>
    <w:rsid w:val="003C47FB"/>
    <w:rsid w:val="003D07AD"/>
    <w:rsid w:val="003D57B9"/>
    <w:rsid w:val="003F0612"/>
    <w:rsid w:val="003F74A6"/>
    <w:rsid w:val="00405C9F"/>
    <w:rsid w:val="00410A15"/>
    <w:rsid w:val="00410AA3"/>
    <w:rsid w:val="00415EC4"/>
    <w:rsid w:val="00454D5C"/>
    <w:rsid w:val="00457F41"/>
    <w:rsid w:val="00460535"/>
    <w:rsid w:val="00460F5A"/>
    <w:rsid w:val="00472DBC"/>
    <w:rsid w:val="0047595C"/>
    <w:rsid w:val="004860DE"/>
    <w:rsid w:val="0049231F"/>
    <w:rsid w:val="004A0E09"/>
    <w:rsid w:val="004A18E5"/>
    <w:rsid w:val="004B0D6C"/>
    <w:rsid w:val="004B41FD"/>
    <w:rsid w:val="004B69DC"/>
    <w:rsid w:val="004C104F"/>
    <w:rsid w:val="004C4610"/>
    <w:rsid w:val="004D0D65"/>
    <w:rsid w:val="004E3830"/>
    <w:rsid w:val="004E3F60"/>
    <w:rsid w:val="004E50F9"/>
    <w:rsid w:val="004E737F"/>
    <w:rsid w:val="004F6888"/>
    <w:rsid w:val="005033DC"/>
    <w:rsid w:val="0051479A"/>
    <w:rsid w:val="00516673"/>
    <w:rsid w:val="0051745A"/>
    <w:rsid w:val="00517B04"/>
    <w:rsid w:val="00530832"/>
    <w:rsid w:val="00530B77"/>
    <w:rsid w:val="005321B1"/>
    <w:rsid w:val="00533C27"/>
    <w:rsid w:val="00534B09"/>
    <w:rsid w:val="005374D7"/>
    <w:rsid w:val="005449BA"/>
    <w:rsid w:val="00550640"/>
    <w:rsid w:val="00551FFB"/>
    <w:rsid w:val="005538EB"/>
    <w:rsid w:val="0055568E"/>
    <w:rsid w:val="00561951"/>
    <w:rsid w:val="00561CE4"/>
    <w:rsid w:val="00563858"/>
    <w:rsid w:val="00566706"/>
    <w:rsid w:val="00574868"/>
    <w:rsid w:val="005766B9"/>
    <w:rsid w:val="00586119"/>
    <w:rsid w:val="00594130"/>
    <w:rsid w:val="005A6119"/>
    <w:rsid w:val="005B2A2F"/>
    <w:rsid w:val="005B4E1C"/>
    <w:rsid w:val="005D1AB3"/>
    <w:rsid w:val="005D3AF0"/>
    <w:rsid w:val="005D4515"/>
    <w:rsid w:val="005E2DEF"/>
    <w:rsid w:val="005E58EB"/>
    <w:rsid w:val="005F32D8"/>
    <w:rsid w:val="005F398C"/>
    <w:rsid w:val="005F4089"/>
    <w:rsid w:val="005F5608"/>
    <w:rsid w:val="006019DB"/>
    <w:rsid w:val="00613C44"/>
    <w:rsid w:val="00615404"/>
    <w:rsid w:val="006329BA"/>
    <w:rsid w:val="00632BAF"/>
    <w:rsid w:val="00633A75"/>
    <w:rsid w:val="006344BB"/>
    <w:rsid w:val="006362A9"/>
    <w:rsid w:val="00644FA7"/>
    <w:rsid w:val="00656CD5"/>
    <w:rsid w:val="00664F99"/>
    <w:rsid w:val="00665B5C"/>
    <w:rsid w:val="00670873"/>
    <w:rsid w:val="00671172"/>
    <w:rsid w:val="00671458"/>
    <w:rsid w:val="00675EBF"/>
    <w:rsid w:val="00677F1E"/>
    <w:rsid w:val="00682D77"/>
    <w:rsid w:val="00687297"/>
    <w:rsid w:val="0069381D"/>
    <w:rsid w:val="00693949"/>
    <w:rsid w:val="00694023"/>
    <w:rsid w:val="00694A5A"/>
    <w:rsid w:val="006A0FF0"/>
    <w:rsid w:val="006A1F25"/>
    <w:rsid w:val="006A796E"/>
    <w:rsid w:val="006B18D6"/>
    <w:rsid w:val="006C0D0E"/>
    <w:rsid w:val="006C188D"/>
    <w:rsid w:val="006D2B4E"/>
    <w:rsid w:val="006D6BB3"/>
    <w:rsid w:val="006E1432"/>
    <w:rsid w:val="006E5DD9"/>
    <w:rsid w:val="006F233F"/>
    <w:rsid w:val="006F66B5"/>
    <w:rsid w:val="006F77BC"/>
    <w:rsid w:val="0071301D"/>
    <w:rsid w:val="007133CB"/>
    <w:rsid w:val="00716449"/>
    <w:rsid w:val="00721641"/>
    <w:rsid w:val="0072440A"/>
    <w:rsid w:val="00741D98"/>
    <w:rsid w:val="007421CA"/>
    <w:rsid w:val="007451F8"/>
    <w:rsid w:val="007524BC"/>
    <w:rsid w:val="007538CD"/>
    <w:rsid w:val="00754B32"/>
    <w:rsid w:val="0076155C"/>
    <w:rsid w:val="007637F0"/>
    <w:rsid w:val="00764432"/>
    <w:rsid w:val="00767110"/>
    <w:rsid w:val="007731FA"/>
    <w:rsid w:val="007762AF"/>
    <w:rsid w:val="00781431"/>
    <w:rsid w:val="00797201"/>
    <w:rsid w:val="0079746B"/>
    <w:rsid w:val="007A08D2"/>
    <w:rsid w:val="007A5D68"/>
    <w:rsid w:val="007A75BF"/>
    <w:rsid w:val="007B0E04"/>
    <w:rsid w:val="007B6D16"/>
    <w:rsid w:val="007C7DCF"/>
    <w:rsid w:val="007D6753"/>
    <w:rsid w:val="007D6E7E"/>
    <w:rsid w:val="007D6F78"/>
    <w:rsid w:val="007E5EEE"/>
    <w:rsid w:val="007F77C5"/>
    <w:rsid w:val="00804533"/>
    <w:rsid w:val="00833736"/>
    <w:rsid w:val="00833C36"/>
    <w:rsid w:val="008348C5"/>
    <w:rsid w:val="00834D2B"/>
    <w:rsid w:val="008431B0"/>
    <w:rsid w:val="0084357C"/>
    <w:rsid w:val="008558F1"/>
    <w:rsid w:val="00856FF9"/>
    <w:rsid w:val="008577C0"/>
    <w:rsid w:val="00860585"/>
    <w:rsid w:val="00861EE8"/>
    <w:rsid w:val="00870F4E"/>
    <w:rsid w:val="00873005"/>
    <w:rsid w:val="00883204"/>
    <w:rsid w:val="00884907"/>
    <w:rsid w:val="00885CD6"/>
    <w:rsid w:val="008A1225"/>
    <w:rsid w:val="008A3AEA"/>
    <w:rsid w:val="008B444A"/>
    <w:rsid w:val="008B6892"/>
    <w:rsid w:val="008C4528"/>
    <w:rsid w:val="008C46B5"/>
    <w:rsid w:val="008C7D9A"/>
    <w:rsid w:val="008D059E"/>
    <w:rsid w:val="008D4DCD"/>
    <w:rsid w:val="008D5470"/>
    <w:rsid w:val="008D5808"/>
    <w:rsid w:val="008E03E2"/>
    <w:rsid w:val="008E5CC9"/>
    <w:rsid w:val="008E6C81"/>
    <w:rsid w:val="008F36F1"/>
    <w:rsid w:val="0091430C"/>
    <w:rsid w:val="00916ADE"/>
    <w:rsid w:val="00921785"/>
    <w:rsid w:val="00924B17"/>
    <w:rsid w:val="00936451"/>
    <w:rsid w:val="00940892"/>
    <w:rsid w:val="00972551"/>
    <w:rsid w:val="00983AD2"/>
    <w:rsid w:val="009926AA"/>
    <w:rsid w:val="009A0792"/>
    <w:rsid w:val="009A43CB"/>
    <w:rsid w:val="009B0DF6"/>
    <w:rsid w:val="009B14B0"/>
    <w:rsid w:val="009B46E0"/>
    <w:rsid w:val="009B6434"/>
    <w:rsid w:val="009B6A72"/>
    <w:rsid w:val="009C4048"/>
    <w:rsid w:val="009D3B4D"/>
    <w:rsid w:val="009D60AD"/>
    <w:rsid w:val="009E548F"/>
    <w:rsid w:val="009F5D39"/>
    <w:rsid w:val="00A00367"/>
    <w:rsid w:val="00A2076F"/>
    <w:rsid w:val="00A22C02"/>
    <w:rsid w:val="00A24D25"/>
    <w:rsid w:val="00A260FA"/>
    <w:rsid w:val="00A26223"/>
    <w:rsid w:val="00A30016"/>
    <w:rsid w:val="00A37F6C"/>
    <w:rsid w:val="00A41F2B"/>
    <w:rsid w:val="00A43BAA"/>
    <w:rsid w:val="00A44C3B"/>
    <w:rsid w:val="00A45B37"/>
    <w:rsid w:val="00A45CFB"/>
    <w:rsid w:val="00A45E32"/>
    <w:rsid w:val="00A50E44"/>
    <w:rsid w:val="00A52BF2"/>
    <w:rsid w:val="00A54D56"/>
    <w:rsid w:val="00A564CC"/>
    <w:rsid w:val="00A57D3E"/>
    <w:rsid w:val="00A6192D"/>
    <w:rsid w:val="00A630E4"/>
    <w:rsid w:val="00A71DE1"/>
    <w:rsid w:val="00A731E8"/>
    <w:rsid w:val="00A741EE"/>
    <w:rsid w:val="00A85CF4"/>
    <w:rsid w:val="00A967D2"/>
    <w:rsid w:val="00AA3B3B"/>
    <w:rsid w:val="00AA6164"/>
    <w:rsid w:val="00AA7A9F"/>
    <w:rsid w:val="00AB0DF4"/>
    <w:rsid w:val="00AC1EA0"/>
    <w:rsid w:val="00AD5754"/>
    <w:rsid w:val="00AD69CA"/>
    <w:rsid w:val="00AE2262"/>
    <w:rsid w:val="00AF0B7E"/>
    <w:rsid w:val="00AF4A5D"/>
    <w:rsid w:val="00AF7CEB"/>
    <w:rsid w:val="00B04F29"/>
    <w:rsid w:val="00B054CC"/>
    <w:rsid w:val="00B061D0"/>
    <w:rsid w:val="00B064A8"/>
    <w:rsid w:val="00B11926"/>
    <w:rsid w:val="00B12E53"/>
    <w:rsid w:val="00B1619D"/>
    <w:rsid w:val="00B21CA9"/>
    <w:rsid w:val="00B261A1"/>
    <w:rsid w:val="00B27B8C"/>
    <w:rsid w:val="00B27CFD"/>
    <w:rsid w:val="00B3333D"/>
    <w:rsid w:val="00B42922"/>
    <w:rsid w:val="00B44B29"/>
    <w:rsid w:val="00B55967"/>
    <w:rsid w:val="00B618FA"/>
    <w:rsid w:val="00B63712"/>
    <w:rsid w:val="00B6619B"/>
    <w:rsid w:val="00B722A8"/>
    <w:rsid w:val="00B764A1"/>
    <w:rsid w:val="00B852D9"/>
    <w:rsid w:val="00B87DCF"/>
    <w:rsid w:val="00B94FE3"/>
    <w:rsid w:val="00B9598D"/>
    <w:rsid w:val="00BA1262"/>
    <w:rsid w:val="00BA162C"/>
    <w:rsid w:val="00BA6C72"/>
    <w:rsid w:val="00BB1F6D"/>
    <w:rsid w:val="00BB24B8"/>
    <w:rsid w:val="00BB24D5"/>
    <w:rsid w:val="00BC1925"/>
    <w:rsid w:val="00BC623A"/>
    <w:rsid w:val="00BC7859"/>
    <w:rsid w:val="00BD1E87"/>
    <w:rsid w:val="00BD2A54"/>
    <w:rsid w:val="00BD307F"/>
    <w:rsid w:val="00BD4ACB"/>
    <w:rsid w:val="00BE1337"/>
    <w:rsid w:val="00BE2CA7"/>
    <w:rsid w:val="00BF4038"/>
    <w:rsid w:val="00C011A0"/>
    <w:rsid w:val="00C01348"/>
    <w:rsid w:val="00C03E56"/>
    <w:rsid w:val="00C0421C"/>
    <w:rsid w:val="00C07229"/>
    <w:rsid w:val="00C10057"/>
    <w:rsid w:val="00C13F3E"/>
    <w:rsid w:val="00C17D01"/>
    <w:rsid w:val="00C26E84"/>
    <w:rsid w:val="00C32FD7"/>
    <w:rsid w:val="00C3764E"/>
    <w:rsid w:val="00C37A8D"/>
    <w:rsid w:val="00C4122B"/>
    <w:rsid w:val="00C44904"/>
    <w:rsid w:val="00C449C8"/>
    <w:rsid w:val="00C45EC8"/>
    <w:rsid w:val="00C61821"/>
    <w:rsid w:val="00C67E91"/>
    <w:rsid w:val="00C708E7"/>
    <w:rsid w:val="00C71FE9"/>
    <w:rsid w:val="00C857B1"/>
    <w:rsid w:val="00C869AD"/>
    <w:rsid w:val="00C87B9C"/>
    <w:rsid w:val="00C970FA"/>
    <w:rsid w:val="00C97D0A"/>
    <w:rsid w:val="00CA05A7"/>
    <w:rsid w:val="00CA3574"/>
    <w:rsid w:val="00CB264F"/>
    <w:rsid w:val="00CB37E6"/>
    <w:rsid w:val="00CB4BEC"/>
    <w:rsid w:val="00CC325C"/>
    <w:rsid w:val="00CD18E7"/>
    <w:rsid w:val="00CD5C7A"/>
    <w:rsid w:val="00CE4559"/>
    <w:rsid w:val="00CE6576"/>
    <w:rsid w:val="00CE76D7"/>
    <w:rsid w:val="00D038A5"/>
    <w:rsid w:val="00D07A31"/>
    <w:rsid w:val="00D10727"/>
    <w:rsid w:val="00D11EFC"/>
    <w:rsid w:val="00D12B6D"/>
    <w:rsid w:val="00D17DB7"/>
    <w:rsid w:val="00D201BE"/>
    <w:rsid w:val="00D2220D"/>
    <w:rsid w:val="00D36EF5"/>
    <w:rsid w:val="00D416B2"/>
    <w:rsid w:val="00D45053"/>
    <w:rsid w:val="00D5521A"/>
    <w:rsid w:val="00D566DA"/>
    <w:rsid w:val="00D64BC8"/>
    <w:rsid w:val="00D668BA"/>
    <w:rsid w:val="00D8123C"/>
    <w:rsid w:val="00D821CE"/>
    <w:rsid w:val="00D90681"/>
    <w:rsid w:val="00D91DD3"/>
    <w:rsid w:val="00D93563"/>
    <w:rsid w:val="00DA48B5"/>
    <w:rsid w:val="00DB1772"/>
    <w:rsid w:val="00DB49E1"/>
    <w:rsid w:val="00DC3B33"/>
    <w:rsid w:val="00DC3DE1"/>
    <w:rsid w:val="00DC4CC2"/>
    <w:rsid w:val="00DE00E8"/>
    <w:rsid w:val="00DE4A04"/>
    <w:rsid w:val="00E0011E"/>
    <w:rsid w:val="00E04F06"/>
    <w:rsid w:val="00E10144"/>
    <w:rsid w:val="00E147E8"/>
    <w:rsid w:val="00E1677C"/>
    <w:rsid w:val="00E24C4A"/>
    <w:rsid w:val="00E25E44"/>
    <w:rsid w:val="00E3736B"/>
    <w:rsid w:val="00E41ECC"/>
    <w:rsid w:val="00E5586B"/>
    <w:rsid w:val="00E5764D"/>
    <w:rsid w:val="00E61E98"/>
    <w:rsid w:val="00E756B5"/>
    <w:rsid w:val="00E775C5"/>
    <w:rsid w:val="00E8606F"/>
    <w:rsid w:val="00E86942"/>
    <w:rsid w:val="00E90486"/>
    <w:rsid w:val="00E913DF"/>
    <w:rsid w:val="00E92E67"/>
    <w:rsid w:val="00E93D11"/>
    <w:rsid w:val="00EA0A6F"/>
    <w:rsid w:val="00EB1DAF"/>
    <w:rsid w:val="00EB349B"/>
    <w:rsid w:val="00ED1A59"/>
    <w:rsid w:val="00ED6C05"/>
    <w:rsid w:val="00EE2BBA"/>
    <w:rsid w:val="00EE7590"/>
    <w:rsid w:val="00EF1F9E"/>
    <w:rsid w:val="00EF2D76"/>
    <w:rsid w:val="00EF3E8B"/>
    <w:rsid w:val="00EF45C3"/>
    <w:rsid w:val="00F06683"/>
    <w:rsid w:val="00F06E6B"/>
    <w:rsid w:val="00F10386"/>
    <w:rsid w:val="00F151DE"/>
    <w:rsid w:val="00F158A7"/>
    <w:rsid w:val="00F1681B"/>
    <w:rsid w:val="00F22174"/>
    <w:rsid w:val="00F31A62"/>
    <w:rsid w:val="00F35300"/>
    <w:rsid w:val="00F43168"/>
    <w:rsid w:val="00F60963"/>
    <w:rsid w:val="00F60BA9"/>
    <w:rsid w:val="00F70881"/>
    <w:rsid w:val="00F71434"/>
    <w:rsid w:val="00F75A68"/>
    <w:rsid w:val="00F770C1"/>
    <w:rsid w:val="00F8035F"/>
    <w:rsid w:val="00F81935"/>
    <w:rsid w:val="00F833C4"/>
    <w:rsid w:val="00F854FE"/>
    <w:rsid w:val="00F85D80"/>
    <w:rsid w:val="00F90214"/>
    <w:rsid w:val="00F91B07"/>
    <w:rsid w:val="00F94945"/>
    <w:rsid w:val="00FB0C34"/>
    <w:rsid w:val="00FB336F"/>
    <w:rsid w:val="00FC0742"/>
    <w:rsid w:val="00FC38CB"/>
    <w:rsid w:val="00FC55DC"/>
    <w:rsid w:val="00FC670F"/>
    <w:rsid w:val="00FD1B02"/>
    <w:rsid w:val="00FE179D"/>
    <w:rsid w:val="00FE3D85"/>
    <w:rsid w:val="00FE6D67"/>
    <w:rsid w:val="00FE78C2"/>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046"/>
    <w:pPr>
      <w:spacing w:after="120"/>
    </w:pPr>
    <w:rPr>
      <w:rFonts w:ascii="Arial" w:hAnsi="Arial" w:cs="Arial"/>
      <w:sz w:val="24"/>
      <w:szCs w:val="24"/>
      <w:lang w:eastAsia="en-US"/>
    </w:rPr>
  </w:style>
  <w:style w:type="paragraph" w:styleId="Heading1">
    <w:name w:val="heading 1"/>
    <w:basedOn w:val="Normal"/>
    <w:next w:val="Normal"/>
    <w:link w:val="Heading1Char"/>
    <w:qFormat/>
    <w:rsid w:val="00256046"/>
    <w:pPr>
      <w:keepNext/>
      <w:spacing w:before="240" w:after="60"/>
      <w:outlineLvl w:val="0"/>
    </w:pPr>
    <w:rPr>
      <w:rFonts w:ascii="Cambria" w:hAnsi="Cambria" w:cs="Times New Roman"/>
      <w:b/>
      <w:bCs/>
      <w:kern w:val="32"/>
      <w:sz w:val="32"/>
      <w:szCs w:val="32"/>
      <w:lang w:eastAsia="x-none"/>
    </w:rPr>
  </w:style>
  <w:style w:type="paragraph" w:styleId="Heading2">
    <w:name w:val="heading 2"/>
    <w:basedOn w:val="Normal"/>
    <w:next w:val="BodyText"/>
    <w:link w:val="Heading2Char"/>
    <w:qFormat/>
    <w:rsid w:val="00256046"/>
    <w:pPr>
      <w:keepNext/>
      <w:keepLines/>
      <w:spacing w:line="200" w:lineRule="atLeast"/>
      <w:outlineLvl w:val="1"/>
    </w:pPr>
    <w:rPr>
      <w:rFonts w:ascii="Cambria" w:hAnsi="Cambria" w:cs="Times New Roman"/>
      <w:b/>
      <w:bCs/>
      <w:i/>
      <w:iCs/>
      <w:sz w:val="28"/>
      <w:szCs w:val="28"/>
      <w:lang w:eastAsia="x-none"/>
    </w:rPr>
  </w:style>
  <w:style w:type="paragraph" w:styleId="Heading3">
    <w:name w:val="heading 3"/>
    <w:basedOn w:val="Normal"/>
    <w:next w:val="Normal"/>
    <w:link w:val="Heading3Char"/>
    <w:autoRedefine/>
    <w:qFormat/>
    <w:rsid w:val="00256046"/>
    <w:pPr>
      <w:keepNext/>
      <w:outlineLvl w:val="2"/>
    </w:pPr>
    <w:rPr>
      <w:rFonts w:ascii="Cambria" w:hAnsi="Cambria" w:cs="Times New Roman"/>
      <w:b/>
      <w:bCs/>
      <w:sz w:val="26"/>
      <w:szCs w:val="26"/>
      <w:lang w:eastAsia="x-none"/>
    </w:rPr>
  </w:style>
  <w:style w:type="paragraph" w:styleId="Heading4">
    <w:name w:val="heading 4"/>
    <w:basedOn w:val="Normal"/>
    <w:next w:val="Normal"/>
    <w:link w:val="Heading4Char"/>
    <w:qFormat/>
    <w:rsid w:val="00256046"/>
    <w:pPr>
      <w:keepNext/>
      <w:outlineLvl w:val="3"/>
    </w:pPr>
    <w:rPr>
      <w:rFonts w:ascii="Calibri" w:hAnsi="Calibri" w:cs="Times New Roman"/>
      <w:b/>
      <w:bCs/>
      <w:sz w:val="28"/>
      <w:szCs w:val="28"/>
      <w:lang w:eastAsia="x-none"/>
    </w:rPr>
  </w:style>
  <w:style w:type="paragraph" w:styleId="Heading6">
    <w:name w:val="heading 6"/>
    <w:basedOn w:val="Normal"/>
    <w:next w:val="Normal"/>
    <w:link w:val="Heading6Char"/>
    <w:qFormat/>
    <w:rsid w:val="00256046"/>
    <w:pPr>
      <w:keepNext/>
      <w:ind w:left="-550"/>
      <w:outlineLvl w:val="5"/>
    </w:pPr>
    <w:rPr>
      <w:rFonts w:ascii="Calibri" w:hAnsi="Calibri" w:cs="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1CE4"/>
    <w:rPr>
      <w:rFonts w:ascii="Cambria" w:hAnsi="Cambria" w:cs="Cambria"/>
      <w:b/>
      <w:bCs/>
      <w:kern w:val="32"/>
      <w:sz w:val="32"/>
      <w:szCs w:val="32"/>
      <w:lang w:val="en-GB" w:eastAsia="x-none"/>
    </w:rPr>
  </w:style>
  <w:style w:type="character" w:customStyle="1" w:styleId="Heading2Char">
    <w:name w:val="Heading 2 Char"/>
    <w:link w:val="Heading2"/>
    <w:semiHidden/>
    <w:locked/>
    <w:rsid w:val="00561CE4"/>
    <w:rPr>
      <w:rFonts w:ascii="Cambria" w:hAnsi="Cambria" w:cs="Cambria"/>
      <w:b/>
      <w:bCs/>
      <w:i/>
      <w:iCs/>
      <w:sz w:val="28"/>
      <w:szCs w:val="28"/>
      <w:lang w:val="en-GB" w:eastAsia="x-none"/>
    </w:rPr>
  </w:style>
  <w:style w:type="character" w:customStyle="1" w:styleId="Heading3Char">
    <w:name w:val="Heading 3 Char"/>
    <w:link w:val="Heading3"/>
    <w:semiHidden/>
    <w:locked/>
    <w:rsid w:val="00561CE4"/>
    <w:rPr>
      <w:rFonts w:ascii="Cambria" w:hAnsi="Cambria" w:cs="Cambria"/>
      <w:b/>
      <w:bCs/>
      <w:sz w:val="26"/>
      <w:szCs w:val="26"/>
      <w:lang w:val="en-GB" w:eastAsia="x-none"/>
    </w:rPr>
  </w:style>
  <w:style w:type="character" w:customStyle="1" w:styleId="Heading4Char">
    <w:name w:val="Heading 4 Char"/>
    <w:link w:val="Heading4"/>
    <w:semiHidden/>
    <w:locked/>
    <w:rsid w:val="00561CE4"/>
    <w:rPr>
      <w:rFonts w:ascii="Calibri" w:hAnsi="Calibri" w:cs="Calibri"/>
      <w:b/>
      <w:bCs/>
      <w:sz w:val="28"/>
      <w:szCs w:val="28"/>
      <w:lang w:val="en-GB" w:eastAsia="x-none"/>
    </w:rPr>
  </w:style>
  <w:style w:type="character" w:customStyle="1" w:styleId="Heading6Char">
    <w:name w:val="Heading 6 Char"/>
    <w:link w:val="Heading6"/>
    <w:semiHidden/>
    <w:locked/>
    <w:rsid w:val="00561CE4"/>
    <w:rPr>
      <w:rFonts w:ascii="Calibri" w:hAnsi="Calibri" w:cs="Calibri"/>
      <w:b/>
      <w:bCs/>
      <w:lang w:val="en-GB" w:eastAsia="x-none"/>
    </w:rPr>
  </w:style>
  <w:style w:type="paragraph" w:styleId="Header">
    <w:name w:val="header"/>
    <w:basedOn w:val="Normal"/>
    <w:link w:val="HeaderChar"/>
    <w:rsid w:val="00256046"/>
    <w:pPr>
      <w:tabs>
        <w:tab w:val="center" w:pos="4153"/>
        <w:tab w:val="right" w:pos="8306"/>
      </w:tabs>
    </w:pPr>
    <w:rPr>
      <w:rFonts w:cs="Times New Roman"/>
      <w:lang w:eastAsia="x-none"/>
    </w:rPr>
  </w:style>
  <w:style w:type="character" w:customStyle="1" w:styleId="HeaderChar">
    <w:name w:val="Header Char"/>
    <w:link w:val="Header"/>
    <w:semiHidden/>
    <w:locked/>
    <w:rsid w:val="00561CE4"/>
    <w:rPr>
      <w:rFonts w:ascii="Arial" w:hAnsi="Arial" w:cs="Arial"/>
      <w:sz w:val="24"/>
      <w:szCs w:val="24"/>
      <w:lang w:val="en-GB" w:eastAsia="x-none"/>
    </w:rPr>
  </w:style>
  <w:style w:type="paragraph" w:styleId="BodyText">
    <w:name w:val="Body Text"/>
    <w:basedOn w:val="Normal"/>
    <w:link w:val="BodyTextChar"/>
    <w:rsid w:val="00256046"/>
    <w:rPr>
      <w:rFonts w:cs="Times New Roman"/>
      <w:lang w:eastAsia="x-none"/>
    </w:rPr>
  </w:style>
  <w:style w:type="character" w:customStyle="1" w:styleId="BodyTextChar">
    <w:name w:val="Body Text Char"/>
    <w:link w:val="BodyText"/>
    <w:semiHidden/>
    <w:locked/>
    <w:rsid w:val="00561CE4"/>
    <w:rPr>
      <w:rFonts w:ascii="Arial" w:hAnsi="Arial" w:cs="Arial"/>
      <w:sz w:val="24"/>
      <w:szCs w:val="24"/>
      <w:lang w:val="en-GB" w:eastAsia="x-none"/>
    </w:rPr>
  </w:style>
  <w:style w:type="character" w:styleId="Hyperlink">
    <w:name w:val="Hyperlink"/>
    <w:uiPriority w:val="99"/>
    <w:rsid w:val="00256046"/>
    <w:rPr>
      <w:rFonts w:cs="Times New Roman"/>
      <w:color w:val="0000FF"/>
      <w:u w:val="single"/>
    </w:rPr>
  </w:style>
  <w:style w:type="paragraph" w:styleId="Title">
    <w:name w:val="Title"/>
    <w:basedOn w:val="Normal"/>
    <w:link w:val="TitleChar"/>
    <w:qFormat/>
    <w:rsid w:val="00256046"/>
    <w:pPr>
      <w:spacing w:before="240" w:after="60"/>
      <w:jc w:val="center"/>
      <w:outlineLvl w:val="0"/>
    </w:pPr>
    <w:rPr>
      <w:rFonts w:ascii="Cambria" w:hAnsi="Cambria" w:cs="Times New Roman"/>
      <w:b/>
      <w:bCs/>
      <w:kern w:val="28"/>
      <w:sz w:val="32"/>
      <w:szCs w:val="32"/>
      <w:lang w:eastAsia="x-none"/>
    </w:rPr>
  </w:style>
  <w:style w:type="character" w:customStyle="1" w:styleId="TitleChar">
    <w:name w:val="Title Char"/>
    <w:link w:val="Title"/>
    <w:locked/>
    <w:rsid w:val="00561CE4"/>
    <w:rPr>
      <w:rFonts w:ascii="Cambria" w:hAnsi="Cambria" w:cs="Cambria"/>
      <w:b/>
      <w:bCs/>
      <w:kern w:val="28"/>
      <w:sz w:val="32"/>
      <w:szCs w:val="32"/>
      <w:lang w:val="en-GB" w:eastAsia="x-none"/>
    </w:rPr>
  </w:style>
  <w:style w:type="paragraph" w:styleId="CommentText">
    <w:name w:val="annotation text"/>
    <w:basedOn w:val="Normal"/>
    <w:link w:val="CommentTextChar"/>
    <w:semiHidden/>
    <w:rsid w:val="00256046"/>
    <w:rPr>
      <w:rFonts w:cs="Times New Roman"/>
      <w:sz w:val="20"/>
      <w:szCs w:val="20"/>
      <w:lang w:val="x-none"/>
    </w:rPr>
  </w:style>
  <w:style w:type="character" w:customStyle="1" w:styleId="CommentTextChar">
    <w:name w:val="Comment Text Char"/>
    <w:link w:val="CommentText"/>
    <w:semiHidden/>
    <w:locked/>
    <w:rsid w:val="00CE76D7"/>
    <w:rPr>
      <w:rFonts w:ascii="Arial" w:hAnsi="Arial" w:cs="Arial"/>
      <w:lang w:val="x-none" w:eastAsia="en-US"/>
    </w:rPr>
  </w:style>
  <w:style w:type="paragraph" w:styleId="BodyTextIndent">
    <w:name w:val="Body Text Indent"/>
    <w:basedOn w:val="Normal"/>
    <w:link w:val="BodyTextIndentChar"/>
    <w:rsid w:val="00256046"/>
    <w:pPr>
      <w:spacing w:before="240"/>
      <w:ind w:left="709" w:hanging="709"/>
    </w:pPr>
    <w:rPr>
      <w:rFonts w:cs="Times New Roman"/>
      <w:lang w:eastAsia="x-none"/>
    </w:rPr>
  </w:style>
  <w:style w:type="character" w:customStyle="1" w:styleId="BodyTextIndentChar">
    <w:name w:val="Body Text Indent Char"/>
    <w:link w:val="BodyTextIndent"/>
    <w:semiHidden/>
    <w:locked/>
    <w:rsid w:val="00561CE4"/>
    <w:rPr>
      <w:rFonts w:ascii="Arial" w:hAnsi="Arial" w:cs="Arial"/>
      <w:sz w:val="24"/>
      <w:szCs w:val="24"/>
      <w:lang w:val="en-GB" w:eastAsia="x-none"/>
    </w:rPr>
  </w:style>
  <w:style w:type="table" w:styleId="TableGrid">
    <w:name w:val="Table Grid"/>
    <w:basedOn w:val="TableNormal"/>
    <w:rsid w:val="000C519D"/>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E6B"/>
    <w:pPr>
      <w:tabs>
        <w:tab w:val="center" w:pos="4320"/>
        <w:tab w:val="right" w:pos="8640"/>
      </w:tabs>
    </w:pPr>
    <w:rPr>
      <w:rFonts w:cs="Times New Roman"/>
      <w:lang w:eastAsia="x-none"/>
    </w:rPr>
  </w:style>
  <w:style w:type="character" w:customStyle="1" w:styleId="FooterChar">
    <w:name w:val="Footer Char"/>
    <w:link w:val="Footer"/>
    <w:uiPriority w:val="99"/>
    <w:locked/>
    <w:rsid w:val="00561CE4"/>
    <w:rPr>
      <w:rFonts w:ascii="Arial" w:hAnsi="Arial" w:cs="Arial"/>
      <w:sz w:val="24"/>
      <w:szCs w:val="24"/>
      <w:lang w:val="en-GB" w:eastAsia="x-none"/>
    </w:rPr>
  </w:style>
  <w:style w:type="character" w:styleId="PageNumber">
    <w:name w:val="page number"/>
    <w:rsid w:val="00F06E6B"/>
    <w:rPr>
      <w:rFonts w:cs="Times New Roman"/>
    </w:rPr>
  </w:style>
  <w:style w:type="paragraph" w:styleId="ListParagraph">
    <w:name w:val="List Paragraph"/>
    <w:basedOn w:val="Normal"/>
    <w:qFormat/>
    <w:rsid w:val="00CE76D7"/>
    <w:pPr>
      <w:spacing w:after="200" w:line="276" w:lineRule="auto"/>
      <w:ind w:left="720"/>
    </w:pPr>
    <w:rPr>
      <w:rFonts w:ascii="Calibri" w:hAnsi="Calibri" w:cs="Calibri"/>
      <w:sz w:val="22"/>
      <w:szCs w:val="22"/>
    </w:rPr>
  </w:style>
  <w:style w:type="character" w:styleId="CommentReference">
    <w:name w:val="annotation reference"/>
    <w:semiHidden/>
    <w:rsid w:val="00CE76D7"/>
    <w:rPr>
      <w:rFonts w:cs="Times New Roman"/>
      <w:sz w:val="16"/>
      <w:szCs w:val="16"/>
    </w:rPr>
  </w:style>
  <w:style w:type="paragraph" w:styleId="BalloonText">
    <w:name w:val="Balloon Text"/>
    <w:basedOn w:val="Normal"/>
    <w:link w:val="BalloonTextChar"/>
    <w:semiHidden/>
    <w:rsid w:val="00CE76D7"/>
    <w:pPr>
      <w:spacing w:after="0"/>
    </w:pPr>
    <w:rPr>
      <w:rFonts w:ascii="Tahoma" w:hAnsi="Tahoma" w:cs="Times New Roman"/>
      <w:sz w:val="16"/>
      <w:szCs w:val="16"/>
      <w:lang w:val="x-none"/>
    </w:rPr>
  </w:style>
  <w:style w:type="character" w:customStyle="1" w:styleId="BalloonTextChar">
    <w:name w:val="Balloon Text Char"/>
    <w:link w:val="BalloonText"/>
    <w:locked/>
    <w:rsid w:val="00CE76D7"/>
    <w:rPr>
      <w:rFonts w:ascii="Tahoma" w:hAnsi="Tahoma" w:cs="Tahoma"/>
      <w:sz w:val="16"/>
      <w:szCs w:val="16"/>
      <w:lang w:val="x-none" w:eastAsia="en-US"/>
    </w:rPr>
  </w:style>
  <w:style w:type="paragraph" w:styleId="CommentSubject">
    <w:name w:val="annotation subject"/>
    <w:basedOn w:val="CommentText"/>
    <w:next w:val="CommentText"/>
    <w:link w:val="CommentSubjectChar"/>
    <w:semiHidden/>
    <w:rsid w:val="0076155C"/>
    <w:rPr>
      <w:b/>
      <w:bCs/>
    </w:rPr>
  </w:style>
  <w:style w:type="character" w:customStyle="1" w:styleId="CommentSubjectChar">
    <w:name w:val="Comment Subject Char"/>
    <w:link w:val="CommentSubject"/>
    <w:locked/>
    <w:rsid w:val="0076155C"/>
    <w:rPr>
      <w:rFonts w:ascii="Arial" w:hAnsi="Arial" w:cs="Arial"/>
      <w:b/>
      <w:bCs/>
      <w:lang w:val="x-none" w:eastAsia="en-US"/>
    </w:rPr>
  </w:style>
  <w:style w:type="paragraph" w:styleId="BodyText3">
    <w:name w:val="Body Text 3"/>
    <w:basedOn w:val="Normal"/>
    <w:link w:val="BodyText3Char"/>
    <w:rsid w:val="007D6753"/>
    <w:rPr>
      <w:rFonts w:cs="Times New Roman"/>
      <w:sz w:val="16"/>
      <w:szCs w:val="16"/>
      <w:lang w:val="x-none"/>
    </w:rPr>
  </w:style>
  <w:style w:type="character" w:customStyle="1" w:styleId="BodyText3Char">
    <w:name w:val="Body Text 3 Char"/>
    <w:link w:val="BodyText3"/>
    <w:locked/>
    <w:rsid w:val="007D6753"/>
    <w:rPr>
      <w:rFonts w:ascii="Arial" w:hAnsi="Arial" w:cs="Arial"/>
      <w:sz w:val="16"/>
      <w:szCs w:val="16"/>
      <w:lang w:val="x-none" w:eastAsia="en-US"/>
    </w:rPr>
  </w:style>
  <w:style w:type="paragraph" w:customStyle="1" w:styleId="Default">
    <w:name w:val="Default"/>
    <w:rsid w:val="00644FA7"/>
    <w:pPr>
      <w:tabs>
        <w:tab w:val="left" w:pos="709"/>
      </w:tabs>
      <w:suppressAutoHyphens/>
      <w:spacing w:after="120" w:line="276" w:lineRule="auto"/>
    </w:pPr>
    <w:rPr>
      <w:rFonts w:ascii="Arial" w:hAnsi="Arial" w:cs="Arial"/>
      <w:color w:val="00000A"/>
      <w:sz w:val="24"/>
      <w:szCs w:val="24"/>
      <w:lang w:eastAsia="en-US"/>
    </w:rPr>
  </w:style>
  <w:style w:type="paragraph" w:styleId="FootnoteText">
    <w:name w:val="footnote text"/>
    <w:basedOn w:val="Normal"/>
    <w:link w:val="FootnoteTextChar"/>
    <w:semiHidden/>
    <w:rsid w:val="005449BA"/>
    <w:rPr>
      <w:rFonts w:cs="Times New Roman"/>
      <w:sz w:val="20"/>
      <w:szCs w:val="20"/>
      <w:lang w:eastAsia="x-none"/>
    </w:rPr>
  </w:style>
  <w:style w:type="character" w:customStyle="1" w:styleId="FootnoteTextChar">
    <w:name w:val="Footnote Text Char"/>
    <w:link w:val="FootnoteText"/>
    <w:semiHidden/>
    <w:locked/>
    <w:rsid w:val="002170A9"/>
    <w:rPr>
      <w:rFonts w:ascii="Arial" w:hAnsi="Arial" w:cs="Arial"/>
      <w:sz w:val="20"/>
      <w:szCs w:val="20"/>
      <w:lang w:val="en-GB" w:eastAsia="x-none"/>
    </w:rPr>
  </w:style>
  <w:style w:type="character" w:styleId="FootnoteReference">
    <w:name w:val="footnote reference"/>
    <w:semiHidden/>
    <w:rsid w:val="005449BA"/>
    <w:rPr>
      <w:rFonts w:cs="Times New Roman"/>
      <w:vertAlign w:val="superscript"/>
    </w:rPr>
  </w:style>
  <w:style w:type="paragraph" w:customStyle="1" w:styleId="TableGrid1">
    <w:name w:val="Table Grid1"/>
    <w:rPr>
      <w:rFonts w:ascii="Arial" w:eastAsia="ヒラギノ角ゴ Pro W3" w:hAnsi="Arial"/>
      <w:color w:val="000000"/>
      <w:sz w:val="22"/>
    </w:rPr>
  </w:style>
  <w:style w:type="paragraph" w:styleId="EndnoteText">
    <w:name w:val="endnote text"/>
    <w:basedOn w:val="Normal"/>
    <w:link w:val="EndnoteTextChar"/>
    <w:rsid w:val="00A26223"/>
    <w:rPr>
      <w:rFonts w:cs="Times New Roman"/>
      <w:sz w:val="20"/>
      <w:szCs w:val="20"/>
      <w:lang w:val="x-none"/>
    </w:rPr>
  </w:style>
  <w:style w:type="character" w:customStyle="1" w:styleId="EndnoteTextChar">
    <w:name w:val="Endnote Text Char"/>
    <w:link w:val="EndnoteText"/>
    <w:rsid w:val="00A26223"/>
    <w:rPr>
      <w:rFonts w:ascii="Arial" w:hAnsi="Arial" w:cs="Arial"/>
      <w:lang w:eastAsia="en-US"/>
    </w:rPr>
  </w:style>
  <w:style w:type="character" w:styleId="EndnoteReference">
    <w:name w:val="endnote reference"/>
    <w:rsid w:val="00A26223"/>
    <w:rPr>
      <w:vertAlign w:val="superscript"/>
    </w:rPr>
  </w:style>
  <w:style w:type="paragraph" w:styleId="NormalWeb">
    <w:name w:val="Normal (Web)"/>
    <w:basedOn w:val="Normal"/>
    <w:uiPriority w:val="99"/>
    <w:unhideWhenUsed/>
    <w:rsid w:val="00B764A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rsid w:val="00B764A1"/>
  </w:style>
  <w:style w:type="paragraph" w:styleId="TOCHeading">
    <w:name w:val="TOC Heading"/>
    <w:basedOn w:val="Heading1"/>
    <w:next w:val="Normal"/>
    <w:uiPriority w:val="39"/>
    <w:semiHidden/>
    <w:unhideWhenUsed/>
    <w:qFormat/>
    <w:rsid w:val="00AE2262"/>
    <w:pPr>
      <w:keepLines/>
      <w:spacing w:before="480" w:after="0" w:line="276" w:lineRule="auto"/>
      <w:outlineLvl w:val="9"/>
    </w:pPr>
    <w:rPr>
      <w:color w:val="365F91"/>
      <w:kern w:val="0"/>
      <w:lang w:val="en-US"/>
    </w:rPr>
  </w:style>
  <w:style w:type="paragraph" w:styleId="TOC1">
    <w:name w:val="toc 1"/>
    <w:basedOn w:val="Normal"/>
    <w:next w:val="Normal"/>
    <w:autoRedefine/>
    <w:uiPriority w:val="39"/>
    <w:locked/>
    <w:rsid w:val="00AE2262"/>
  </w:style>
  <w:style w:type="paragraph" w:styleId="IntenseQuote">
    <w:name w:val="Intense Quote"/>
    <w:basedOn w:val="Normal"/>
    <w:next w:val="Normal"/>
    <w:link w:val="IntenseQuoteChar"/>
    <w:uiPriority w:val="30"/>
    <w:qFormat/>
    <w:rsid w:val="00AE22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2262"/>
    <w:rPr>
      <w:rFonts w:ascii="Arial" w:hAnsi="Arial" w:cs="Arial"/>
      <w:b/>
      <w:bCs/>
      <w:i/>
      <w:iCs/>
      <w:color w:val="4F81BD"/>
      <w:sz w:val="24"/>
      <w:szCs w:val="24"/>
      <w:lang w:val="en-GB"/>
    </w:rPr>
  </w:style>
  <w:style w:type="paragraph" w:customStyle="1" w:styleId="TitlePage">
    <w:name w:val="Title Page"/>
    <w:basedOn w:val="Title"/>
    <w:qFormat/>
    <w:rsid w:val="00A630E4"/>
    <w:rPr>
      <w:rFonts w:ascii="Arial" w:hAnsi="Arial" w:cs="Arial"/>
      <w:bCs w:val="0"/>
      <w:snapToGrid w:val="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046"/>
    <w:pPr>
      <w:spacing w:after="120"/>
    </w:pPr>
    <w:rPr>
      <w:rFonts w:ascii="Arial" w:hAnsi="Arial" w:cs="Arial"/>
      <w:sz w:val="24"/>
      <w:szCs w:val="24"/>
      <w:lang w:eastAsia="en-US"/>
    </w:rPr>
  </w:style>
  <w:style w:type="paragraph" w:styleId="Heading1">
    <w:name w:val="heading 1"/>
    <w:basedOn w:val="Normal"/>
    <w:next w:val="Normal"/>
    <w:link w:val="Heading1Char"/>
    <w:qFormat/>
    <w:rsid w:val="00256046"/>
    <w:pPr>
      <w:keepNext/>
      <w:spacing w:before="240" w:after="60"/>
      <w:outlineLvl w:val="0"/>
    </w:pPr>
    <w:rPr>
      <w:rFonts w:ascii="Cambria" w:hAnsi="Cambria" w:cs="Times New Roman"/>
      <w:b/>
      <w:bCs/>
      <w:kern w:val="32"/>
      <w:sz w:val="32"/>
      <w:szCs w:val="32"/>
      <w:lang w:eastAsia="x-none"/>
    </w:rPr>
  </w:style>
  <w:style w:type="paragraph" w:styleId="Heading2">
    <w:name w:val="heading 2"/>
    <w:basedOn w:val="Normal"/>
    <w:next w:val="BodyText"/>
    <w:link w:val="Heading2Char"/>
    <w:qFormat/>
    <w:rsid w:val="00256046"/>
    <w:pPr>
      <w:keepNext/>
      <w:keepLines/>
      <w:spacing w:line="200" w:lineRule="atLeast"/>
      <w:outlineLvl w:val="1"/>
    </w:pPr>
    <w:rPr>
      <w:rFonts w:ascii="Cambria" w:hAnsi="Cambria" w:cs="Times New Roman"/>
      <w:b/>
      <w:bCs/>
      <w:i/>
      <w:iCs/>
      <w:sz w:val="28"/>
      <w:szCs w:val="28"/>
      <w:lang w:eastAsia="x-none"/>
    </w:rPr>
  </w:style>
  <w:style w:type="paragraph" w:styleId="Heading3">
    <w:name w:val="heading 3"/>
    <w:basedOn w:val="Normal"/>
    <w:next w:val="Normal"/>
    <w:link w:val="Heading3Char"/>
    <w:autoRedefine/>
    <w:qFormat/>
    <w:rsid w:val="00256046"/>
    <w:pPr>
      <w:keepNext/>
      <w:outlineLvl w:val="2"/>
    </w:pPr>
    <w:rPr>
      <w:rFonts w:ascii="Cambria" w:hAnsi="Cambria" w:cs="Times New Roman"/>
      <w:b/>
      <w:bCs/>
      <w:sz w:val="26"/>
      <w:szCs w:val="26"/>
      <w:lang w:eastAsia="x-none"/>
    </w:rPr>
  </w:style>
  <w:style w:type="paragraph" w:styleId="Heading4">
    <w:name w:val="heading 4"/>
    <w:basedOn w:val="Normal"/>
    <w:next w:val="Normal"/>
    <w:link w:val="Heading4Char"/>
    <w:qFormat/>
    <w:rsid w:val="00256046"/>
    <w:pPr>
      <w:keepNext/>
      <w:outlineLvl w:val="3"/>
    </w:pPr>
    <w:rPr>
      <w:rFonts w:ascii="Calibri" w:hAnsi="Calibri" w:cs="Times New Roman"/>
      <w:b/>
      <w:bCs/>
      <w:sz w:val="28"/>
      <w:szCs w:val="28"/>
      <w:lang w:eastAsia="x-none"/>
    </w:rPr>
  </w:style>
  <w:style w:type="paragraph" w:styleId="Heading6">
    <w:name w:val="heading 6"/>
    <w:basedOn w:val="Normal"/>
    <w:next w:val="Normal"/>
    <w:link w:val="Heading6Char"/>
    <w:qFormat/>
    <w:rsid w:val="00256046"/>
    <w:pPr>
      <w:keepNext/>
      <w:ind w:left="-550"/>
      <w:outlineLvl w:val="5"/>
    </w:pPr>
    <w:rPr>
      <w:rFonts w:ascii="Calibri" w:hAnsi="Calibri" w:cs="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1CE4"/>
    <w:rPr>
      <w:rFonts w:ascii="Cambria" w:hAnsi="Cambria" w:cs="Cambria"/>
      <w:b/>
      <w:bCs/>
      <w:kern w:val="32"/>
      <w:sz w:val="32"/>
      <w:szCs w:val="32"/>
      <w:lang w:val="en-GB" w:eastAsia="x-none"/>
    </w:rPr>
  </w:style>
  <w:style w:type="character" w:customStyle="1" w:styleId="Heading2Char">
    <w:name w:val="Heading 2 Char"/>
    <w:link w:val="Heading2"/>
    <w:semiHidden/>
    <w:locked/>
    <w:rsid w:val="00561CE4"/>
    <w:rPr>
      <w:rFonts w:ascii="Cambria" w:hAnsi="Cambria" w:cs="Cambria"/>
      <w:b/>
      <w:bCs/>
      <w:i/>
      <w:iCs/>
      <w:sz w:val="28"/>
      <w:szCs w:val="28"/>
      <w:lang w:val="en-GB" w:eastAsia="x-none"/>
    </w:rPr>
  </w:style>
  <w:style w:type="character" w:customStyle="1" w:styleId="Heading3Char">
    <w:name w:val="Heading 3 Char"/>
    <w:link w:val="Heading3"/>
    <w:semiHidden/>
    <w:locked/>
    <w:rsid w:val="00561CE4"/>
    <w:rPr>
      <w:rFonts w:ascii="Cambria" w:hAnsi="Cambria" w:cs="Cambria"/>
      <w:b/>
      <w:bCs/>
      <w:sz w:val="26"/>
      <w:szCs w:val="26"/>
      <w:lang w:val="en-GB" w:eastAsia="x-none"/>
    </w:rPr>
  </w:style>
  <w:style w:type="character" w:customStyle="1" w:styleId="Heading4Char">
    <w:name w:val="Heading 4 Char"/>
    <w:link w:val="Heading4"/>
    <w:semiHidden/>
    <w:locked/>
    <w:rsid w:val="00561CE4"/>
    <w:rPr>
      <w:rFonts w:ascii="Calibri" w:hAnsi="Calibri" w:cs="Calibri"/>
      <w:b/>
      <w:bCs/>
      <w:sz w:val="28"/>
      <w:szCs w:val="28"/>
      <w:lang w:val="en-GB" w:eastAsia="x-none"/>
    </w:rPr>
  </w:style>
  <w:style w:type="character" w:customStyle="1" w:styleId="Heading6Char">
    <w:name w:val="Heading 6 Char"/>
    <w:link w:val="Heading6"/>
    <w:semiHidden/>
    <w:locked/>
    <w:rsid w:val="00561CE4"/>
    <w:rPr>
      <w:rFonts w:ascii="Calibri" w:hAnsi="Calibri" w:cs="Calibri"/>
      <w:b/>
      <w:bCs/>
      <w:lang w:val="en-GB" w:eastAsia="x-none"/>
    </w:rPr>
  </w:style>
  <w:style w:type="paragraph" w:styleId="Header">
    <w:name w:val="header"/>
    <w:basedOn w:val="Normal"/>
    <w:link w:val="HeaderChar"/>
    <w:rsid w:val="00256046"/>
    <w:pPr>
      <w:tabs>
        <w:tab w:val="center" w:pos="4153"/>
        <w:tab w:val="right" w:pos="8306"/>
      </w:tabs>
    </w:pPr>
    <w:rPr>
      <w:rFonts w:cs="Times New Roman"/>
      <w:lang w:eastAsia="x-none"/>
    </w:rPr>
  </w:style>
  <w:style w:type="character" w:customStyle="1" w:styleId="HeaderChar">
    <w:name w:val="Header Char"/>
    <w:link w:val="Header"/>
    <w:semiHidden/>
    <w:locked/>
    <w:rsid w:val="00561CE4"/>
    <w:rPr>
      <w:rFonts w:ascii="Arial" w:hAnsi="Arial" w:cs="Arial"/>
      <w:sz w:val="24"/>
      <w:szCs w:val="24"/>
      <w:lang w:val="en-GB" w:eastAsia="x-none"/>
    </w:rPr>
  </w:style>
  <w:style w:type="paragraph" w:styleId="BodyText">
    <w:name w:val="Body Text"/>
    <w:basedOn w:val="Normal"/>
    <w:link w:val="BodyTextChar"/>
    <w:rsid w:val="00256046"/>
    <w:rPr>
      <w:rFonts w:cs="Times New Roman"/>
      <w:lang w:eastAsia="x-none"/>
    </w:rPr>
  </w:style>
  <w:style w:type="character" w:customStyle="1" w:styleId="BodyTextChar">
    <w:name w:val="Body Text Char"/>
    <w:link w:val="BodyText"/>
    <w:semiHidden/>
    <w:locked/>
    <w:rsid w:val="00561CE4"/>
    <w:rPr>
      <w:rFonts w:ascii="Arial" w:hAnsi="Arial" w:cs="Arial"/>
      <w:sz w:val="24"/>
      <w:szCs w:val="24"/>
      <w:lang w:val="en-GB" w:eastAsia="x-none"/>
    </w:rPr>
  </w:style>
  <w:style w:type="character" w:styleId="Hyperlink">
    <w:name w:val="Hyperlink"/>
    <w:uiPriority w:val="99"/>
    <w:rsid w:val="00256046"/>
    <w:rPr>
      <w:rFonts w:cs="Times New Roman"/>
      <w:color w:val="0000FF"/>
      <w:u w:val="single"/>
    </w:rPr>
  </w:style>
  <w:style w:type="paragraph" w:styleId="Title">
    <w:name w:val="Title"/>
    <w:basedOn w:val="Normal"/>
    <w:link w:val="TitleChar"/>
    <w:qFormat/>
    <w:rsid w:val="00256046"/>
    <w:pPr>
      <w:spacing w:before="240" w:after="60"/>
      <w:jc w:val="center"/>
      <w:outlineLvl w:val="0"/>
    </w:pPr>
    <w:rPr>
      <w:rFonts w:ascii="Cambria" w:hAnsi="Cambria" w:cs="Times New Roman"/>
      <w:b/>
      <w:bCs/>
      <w:kern w:val="28"/>
      <w:sz w:val="32"/>
      <w:szCs w:val="32"/>
      <w:lang w:eastAsia="x-none"/>
    </w:rPr>
  </w:style>
  <w:style w:type="character" w:customStyle="1" w:styleId="TitleChar">
    <w:name w:val="Title Char"/>
    <w:link w:val="Title"/>
    <w:locked/>
    <w:rsid w:val="00561CE4"/>
    <w:rPr>
      <w:rFonts w:ascii="Cambria" w:hAnsi="Cambria" w:cs="Cambria"/>
      <w:b/>
      <w:bCs/>
      <w:kern w:val="28"/>
      <w:sz w:val="32"/>
      <w:szCs w:val="32"/>
      <w:lang w:val="en-GB" w:eastAsia="x-none"/>
    </w:rPr>
  </w:style>
  <w:style w:type="paragraph" w:styleId="CommentText">
    <w:name w:val="annotation text"/>
    <w:basedOn w:val="Normal"/>
    <w:link w:val="CommentTextChar"/>
    <w:semiHidden/>
    <w:rsid w:val="00256046"/>
    <w:rPr>
      <w:rFonts w:cs="Times New Roman"/>
      <w:sz w:val="20"/>
      <w:szCs w:val="20"/>
      <w:lang w:val="x-none"/>
    </w:rPr>
  </w:style>
  <w:style w:type="character" w:customStyle="1" w:styleId="CommentTextChar">
    <w:name w:val="Comment Text Char"/>
    <w:link w:val="CommentText"/>
    <w:semiHidden/>
    <w:locked/>
    <w:rsid w:val="00CE76D7"/>
    <w:rPr>
      <w:rFonts w:ascii="Arial" w:hAnsi="Arial" w:cs="Arial"/>
      <w:lang w:val="x-none" w:eastAsia="en-US"/>
    </w:rPr>
  </w:style>
  <w:style w:type="paragraph" w:styleId="BodyTextIndent">
    <w:name w:val="Body Text Indent"/>
    <w:basedOn w:val="Normal"/>
    <w:link w:val="BodyTextIndentChar"/>
    <w:rsid w:val="00256046"/>
    <w:pPr>
      <w:spacing w:before="240"/>
      <w:ind w:left="709" w:hanging="709"/>
    </w:pPr>
    <w:rPr>
      <w:rFonts w:cs="Times New Roman"/>
      <w:lang w:eastAsia="x-none"/>
    </w:rPr>
  </w:style>
  <w:style w:type="character" w:customStyle="1" w:styleId="BodyTextIndentChar">
    <w:name w:val="Body Text Indent Char"/>
    <w:link w:val="BodyTextIndent"/>
    <w:semiHidden/>
    <w:locked/>
    <w:rsid w:val="00561CE4"/>
    <w:rPr>
      <w:rFonts w:ascii="Arial" w:hAnsi="Arial" w:cs="Arial"/>
      <w:sz w:val="24"/>
      <w:szCs w:val="24"/>
      <w:lang w:val="en-GB" w:eastAsia="x-none"/>
    </w:rPr>
  </w:style>
  <w:style w:type="table" w:styleId="TableGrid">
    <w:name w:val="Table Grid"/>
    <w:basedOn w:val="TableNormal"/>
    <w:rsid w:val="000C519D"/>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E6B"/>
    <w:pPr>
      <w:tabs>
        <w:tab w:val="center" w:pos="4320"/>
        <w:tab w:val="right" w:pos="8640"/>
      </w:tabs>
    </w:pPr>
    <w:rPr>
      <w:rFonts w:cs="Times New Roman"/>
      <w:lang w:eastAsia="x-none"/>
    </w:rPr>
  </w:style>
  <w:style w:type="character" w:customStyle="1" w:styleId="FooterChar">
    <w:name w:val="Footer Char"/>
    <w:link w:val="Footer"/>
    <w:uiPriority w:val="99"/>
    <w:locked/>
    <w:rsid w:val="00561CE4"/>
    <w:rPr>
      <w:rFonts w:ascii="Arial" w:hAnsi="Arial" w:cs="Arial"/>
      <w:sz w:val="24"/>
      <w:szCs w:val="24"/>
      <w:lang w:val="en-GB" w:eastAsia="x-none"/>
    </w:rPr>
  </w:style>
  <w:style w:type="character" w:styleId="PageNumber">
    <w:name w:val="page number"/>
    <w:rsid w:val="00F06E6B"/>
    <w:rPr>
      <w:rFonts w:cs="Times New Roman"/>
    </w:rPr>
  </w:style>
  <w:style w:type="paragraph" w:styleId="ListParagraph">
    <w:name w:val="List Paragraph"/>
    <w:basedOn w:val="Normal"/>
    <w:qFormat/>
    <w:rsid w:val="00CE76D7"/>
    <w:pPr>
      <w:spacing w:after="200" w:line="276" w:lineRule="auto"/>
      <w:ind w:left="720"/>
    </w:pPr>
    <w:rPr>
      <w:rFonts w:ascii="Calibri" w:hAnsi="Calibri" w:cs="Calibri"/>
      <w:sz w:val="22"/>
      <w:szCs w:val="22"/>
    </w:rPr>
  </w:style>
  <w:style w:type="character" w:styleId="CommentReference">
    <w:name w:val="annotation reference"/>
    <w:semiHidden/>
    <w:rsid w:val="00CE76D7"/>
    <w:rPr>
      <w:rFonts w:cs="Times New Roman"/>
      <w:sz w:val="16"/>
      <w:szCs w:val="16"/>
    </w:rPr>
  </w:style>
  <w:style w:type="paragraph" w:styleId="BalloonText">
    <w:name w:val="Balloon Text"/>
    <w:basedOn w:val="Normal"/>
    <w:link w:val="BalloonTextChar"/>
    <w:semiHidden/>
    <w:rsid w:val="00CE76D7"/>
    <w:pPr>
      <w:spacing w:after="0"/>
    </w:pPr>
    <w:rPr>
      <w:rFonts w:ascii="Tahoma" w:hAnsi="Tahoma" w:cs="Times New Roman"/>
      <w:sz w:val="16"/>
      <w:szCs w:val="16"/>
      <w:lang w:val="x-none"/>
    </w:rPr>
  </w:style>
  <w:style w:type="character" w:customStyle="1" w:styleId="BalloonTextChar">
    <w:name w:val="Balloon Text Char"/>
    <w:link w:val="BalloonText"/>
    <w:locked/>
    <w:rsid w:val="00CE76D7"/>
    <w:rPr>
      <w:rFonts w:ascii="Tahoma" w:hAnsi="Tahoma" w:cs="Tahoma"/>
      <w:sz w:val="16"/>
      <w:szCs w:val="16"/>
      <w:lang w:val="x-none" w:eastAsia="en-US"/>
    </w:rPr>
  </w:style>
  <w:style w:type="paragraph" w:styleId="CommentSubject">
    <w:name w:val="annotation subject"/>
    <w:basedOn w:val="CommentText"/>
    <w:next w:val="CommentText"/>
    <w:link w:val="CommentSubjectChar"/>
    <w:semiHidden/>
    <w:rsid w:val="0076155C"/>
    <w:rPr>
      <w:b/>
      <w:bCs/>
    </w:rPr>
  </w:style>
  <w:style w:type="character" w:customStyle="1" w:styleId="CommentSubjectChar">
    <w:name w:val="Comment Subject Char"/>
    <w:link w:val="CommentSubject"/>
    <w:locked/>
    <w:rsid w:val="0076155C"/>
    <w:rPr>
      <w:rFonts w:ascii="Arial" w:hAnsi="Arial" w:cs="Arial"/>
      <w:b/>
      <w:bCs/>
      <w:lang w:val="x-none" w:eastAsia="en-US"/>
    </w:rPr>
  </w:style>
  <w:style w:type="paragraph" w:styleId="BodyText3">
    <w:name w:val="Body Text 3"/>
    <w:basedOn w:val="Normal"/>
    <w:link w:val="BodyText3Char"/>
    <w:rsid w:val="007D6753"/>
    <w:rPr>
      <w:rFonts w:cs="Times New Roman"/>
      <w:sz w:val="16"/>
      <w:szCs w:val="16"/>
      <w:lang w:val="x-none"/>
    </w:rPr>
  </w:style>
  <w:style w:type="character" w:customStyle="1" w:styleId="BodyText3Char">
    <w:name w:val="Body Text 3 Char"/>
    <w:link w:val="BodyText3"/>
    <w:locked/>
    <w:rsid w:val="007D6753"/>
    <w:rPr>
      <w:rFonts w:ascii="Arial" w:hAnsi="Arial" w:cs="Arial"/>
      <w:sz w:val="16"/>
      <w:szCs w:val="16"/>
      <w:lang w:val="x-none" w:eastAsia="en-US"/>
    </w:rPr>
  </w:style>
  <w:style w:type="paragraph" w:customStyle="1" w:styleId="Default">
    <w:name w:val="Default"/>
    <w:rsid w:val="00644FA7"/>
    <w:pPr>
      <w:tabs>
        <w:tab w:val="left" w:pos="709"/>
      </w:tabs>
      <w:suppressAutoHyphens/>
      <w:spacing w:after="120" w:line="276" w:lineRule="auto"/>
    </w:pPr>
    <w:rPr>
      <w:rFonts w:ascii="Arial" w:hAnsi="Arial" w:cs="Arial"/>
      <w:color w:val="00000A"/>
      <w:sz w:val="24"/>
      <w:szCs w:val="24"/>
      <w:lang w:eastAsia="en-US"/>
    </w:rPr>
  </w:style>
  <w:style w:type="paragraph" w:styleId="FootnoteText">
    <w:name w:val="footnote text"/>
    <w:basedOn w:val="Normal"/>
    <w:link w:val="FootnoteTextChar"/>
    <w:semiHidden/>
    <w:rsid w:val="005449BA"/>
    <w:rPr>
      <w:rFonts w:cs="Times New Roman"/>
      <w:sz w:val="20"/>
      <w:szCs w:val="20"/>
      <w:lang w:eastAsia="x-none"/>
    </w:rPr>
  </w:style>
  <w:style w:type="character" w:customStyle="1" w:styleId="FootnoteTextChar">
    <w:name w:val="Footnote Text Char"/>
    <w:link w:val="FootnoteText"/>
    <w:semiHidden/>
    <w:locked/>
    <w:rsid w:val="002170A9"/>
    <w:rPr>
      <w:rFonts w:ascii="Arial" w:hAnsi="Arial" w:cs="Arial"/>
      <w:sz w:val="20"/>
      <w:szCs w:val="20"/>
      <w:lang w:val="en-GB" w:eastAsia="x-none"/>
    </w:rPr>
  </w:style>
  <w:style w:type="character" w:styleId="FootnoteReference">
    <w:name w:val="footnote reference"/>
    <w:semiHidden/>
    <w:rsid w:val="005449BA"/>
    <w:rPr>
      <w:rFonts w:cs="Times New Roman"/>
      <w:vertAlign w:val="superscript"/>
    </w:rPr>
  </w:style>
  <w:style w:type="paragraph" w:customStyle="1" w:styleId="TableGrid1">
    <w:name w:val="Table Grid1"/>
    <w:rPr>
      <w:rFonts w:ascii="Arial" w:eastAsia="ヒラギノ角ゴ Pro W3" w:hAnsi="Arial"/>
      <w:color w:val="000000"/>
      <w:sz w:val="22"/>
    </w:rPr>
  </w:style>
  <w:style w:type="paragraph" w:styleId="EndnoteText">
    <w:name w:val="endnote text"/>
    <w:basedOn w:val="Normal"/>
    <w:link w:val="EndnoteTextChar"/>
    <w:rsid w:val="00A26223"/>
    <w:rPr>
      <w:rFonts w:cs="Times New Roman"/>
      <w:sz w:val="20"/>
      <w:szCs w:val="20"/>
      <w:lang w:val="x-none"/>
    </w:rPr>
  </w:style>
  <w:style w:type="character" w:customStyle="1" w:styleId="EndnoteTextChar">
    <w:name w:val="Endnote Text Char"/>
    <w:link w:val="EndnoteText"/>
    <w:rsid w:val="00A26223"/>
    <w:rPr>
      <w:rFonts w:ascii="Arial" w:hAnsi="Arial" w:cs="Arial"/>
      <w:lang w:eastAsia="en-US"/>
    </w:rPr>
  </w:style>
  <w:style w:type="character" w:styleId="EndnoteReference">
    <w:name w:val="endnote reference"/>
    <w:rsid w:val="00A26223"/>
    <w:rPr>
      <w:vertAlign w:val="superscript"/>
    </w:rPr>
  </w:style>
  <w:style w:type="paragraph" w:styleId="NormalWeb">
    <w:name w:val="Normal (Web)"/>
    <w:basedOn w:val="Normal"/>
    <w:uiPriority w:val="99"/>
    <w:unhideWhenUsed/>
    <w:rsid w:val="00B764A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rsid w:val="00B764A1"/>
  </w:style>
  <w:style w:type="paragraph" w:styleId="TOCHeading">
    <w:name w:val="TOC Heading"/>
    <w:basedOn w:val="Heading1"/>
    <w:next w:val="Normal"/>
    <w:uiPriority w:val="39"/>
    <w:semiHidden/>
    <w:unhideWhenUsed/>
    <w:qFormat/>
    <w:rsid w:val="00AE2262"/>
    <w:pPr>
      <w:keepLines/>
      <w:spacing w:before="480" w:after="0" w:line="276" w:lineRule="auto"/>
      <w:outlineLvl w:val="9"/>
    </w:pPr>
    <w:rPr>
      <w:color w:val="365F91"/>
      <w:kern w:val="0"/>
      <w:lang w:val="en-US"/>
    </w:rPr>
  </w:style>
  <w:style w:type="paragraph" w:styleId="TOC1">
    <w:name w:val="toc 1"/>
    <w:basedOn w:val="Normal"/>
    <w:next w:val="Normal"/>
    <w:autoRedefine/>
    <w:uiPriority w:val="39"/>
    <w:locked/>
    <w:rsid w:val="00AE2262"/>
  </w:style>
  <w:style w:type="paragraph" w:styleId="IntenseQuote">
    <w:name w:val="Intense Quote"/>
    <w:basedOn w:val="Normal"/>
    <w:next w:val="Normal"/>
    <w:link w:val="IntenseQuoteChar"/>
    <w:uiPriority w:val="30"/>
    <w:qFormat/>
    <w:rsid w:val="00AE22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2262"/>
    <w:rPr>
      <w:rFonts w:ascii="Arial" w:hAnsi="Arial" w:cs="Arial"/>
      <w:b/>
      <w:bCs/>
      <w:i/>
      <w:iCs/>
      <w:color w:val="4F81BD"/>
      <w:sz w:val="24"/>
      <w:szCs w:val="24"/>
      <w:lang w:val="en-GB"/>
    </w:rPr>
  </w:style>
  <w:style w:type="paragraph" w:customStyle="1" w:styleId="TitlePage">
    <w:name w:val="Title Page"/>
    <w:basedOn w:val="Title"/>
    <w:qFormat/>
    <w:rsid w:val="00A630E4"/>
    <w:rPr>
      <w:rFonts w:ascii="Arial" w:hAnsi="Arial" w:cs="Arial"/>
      <w:bCs w:val="0"/>
      <w:snapToGrid w:val="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553259">
      <w:bodyDiv w:val="1"/>
      <w:marLeft w:val="0"/>
      <w:marRight w:val="0"/>
      <w:marTop w:val="0"/>
      <w:marBottom w:val="0"/>
      <w:divBdr>
        <w:top w:val="none" w:sz="0" w:space="0" w:color="auto"/>
        <w:left w:val="none" w:sz="0" w:space="0" w:color="auto"/>
        <w:bottom w:val="none" w:sz="0" w:space="0" w:color="auto"/>
        <w:right w:val="none" w:sz="0" w:space="0" w:color="auto"/>
      </w:divBdr>
    </w:div>
    <w:div w:id="362287320">
      <w:bodyDiv w:val="1"/>
      <w:marLeft w:val="0"/>
      <w:marRight w:val="0"/>
      <w:marTop w:val="0"/>
      <w:marBottom w:val="0"/>
      <w:divBdr>
        <w:top w:val="none" w:sz="0" w:space="0" w:color="auto"/>
        <w:left w:val="none" w:sz="0" w:space="0" w:color="auto"/>
        <w:bottom w:val="none" w:sz="0" w:space="0" w:color="auto"/>
        <w:right w:val="none" w:sz="0" w:space="0" w:color="auto"/>
      </w:divBdr>
    </w:div>
    <w:div w:id="385449483">
      <w:bodyDiv w:val="1"/>
      <w:marLeft w:val="0"/>
      <w:marRight w:val="0"/>
      <w:marTop w:val="0"/>
      <w:marBottom w:val="0"/>
      <w:divBdr>
        <w:top w:val="none" w:sz="0" w:space="0" w:color="auto"/>
        <w:left w:val="none" w:sz="0" w:space="0" w:color="auto"/>
        <w:bottom w:val="none" w:sz="0" w:space="0" w:color="auto"/>
        <w:right w:val="none" w:sz="0" w:space="0" w:color="auto"/>
      </w:divBdr>
      <w:divsChild>
        <w:div w:id="1461653742">
          <w:marLeft w:val="547"/>
          <w:marRight w:val="0"/>
          <w:marTop w:val="115"/>
          <w:marBottom w:val="0"/>
          <w:divBdr>
            <w:top w:val="none" w:sz="0" w:space="0" w:color="auto"/>
            <w:left w:val="none" w:sz="0" w:space="0" w:color="auto"/>
            <w:bottom w:val="none" w:sz="0" w:space="0" w:color="auto"/>
            <w:right w:val="none" w:sz="0" w:space="0" w:color="auto"/>
          </w:divBdr>
        </w:div>
        <w:div w:id="1703091911">
          <w:marLeft w:val="547"/>
          <w:marRight w:val="0"/>
          <w:marTop w:val="115"/>
          <w:marBottom w:val="0"/>
          <w:divBdr>
            <w:top w:val="none" w:sz="0" w:space="0" w:color="auto"/>
            <w:left w:val="none" w:sz="0" w:space="0" w:color="auto"/>
            <w:bottom w:val="none" w:sz="0" w:space="0" w:color="auto"/>
            <w:right w:val="none" w:sz="0" w:space="0" w:color="auto"/>
          </w:divBdr>
        </w:div>
      </w:divsChild>
    </w:div>
    <w:div w:id="397898062">
      <w:bodyDiv w:val="1"/>
      <w:marLeft w:val="0"/>
      <w:marRight w:val="0"/>
      <w:marTop w:val="0"/>
      <w:marBottom w:val="0"/>
      <w:divBdr>
        <w:top w:val="none" w:sz="0" w:space="0" w:color="auto"/>
        <w:left w:val="none" w:sz="0" w:space="0" w:color="auto"/>
        <w:bottom w:val="none" w:sz="0" w:space="0" w:color="auto"/>
        <w:right w:val="none" w:sz="0" w:space="0" w:color="auto"/>
      </w:divBdr>
      <w:divsChild>
        <w:div w:id="1165240469">
          <w:marLeft w:val="547"/>
          <w:marRight w:val="0"/>
          <w:marTop w:val="115"/>
          <w:marBottom w:val="0"/>
          <w:divBdr>
            <w:top w:val="none" w:sz="0" w:space="0" w:color="auto"/>
            <w:left w:val="none" w:sz="0" w:space="0" w:color="auto"/>
            <w:bottom w:val="none" w:sz="0" w:space="0" w:color="auto"/>
            <w:right w:val="none" w:sz="0" w:space="0" w:color="auto"/>
          </w:divBdr>
        </w:div>
        <w:div w:id="2021809513">
          <w:marLeft w:val="547"/>
          <w:marRight w:val="0"/>
          <w:marTop w:val="115"/>
          <w:marBottom w:val="0"/>
          <w:divBdr>
            <w:top w:val="none" w:sz="0" w:space="0" w:color="auto"/>
            <w:left w:val="none" w:sz="0" w:space="0" w:color="auto"/>
            <w:bottom w:val="none" w:sz="0" w:space="0" w:color="auto"/>
            <w:right w:val="none" w:sz="0" w:space="0" w:color="auto"/>
          </w:divBdr>
        </w:div>
      </w:divsChild>
    </w:div>
    <w:div w:id="602541602">
      <w:bodyDiv w:val="1"/>
      <w:marLeft w:val="0"/>
      <w:marRight w:val="0"/>
      <w:marTop w:val="0"/>
      <w:marBottom w:val="0"/>
      <w:divBdr>
        <w:top w:val="none" w:sz="0" w:space="0" w:color="auto"/>
        <w:left w:val="none" w:sz="0" w:space="0" w:color="auto"/>
        <w:bottom w:val="none" w:sz="0" w:space="0" w:color="auto"/>
        <w:right w:val="none" w:sz="0" w:space="0" w:color="auto"/>
      </w:divBdr>
    </w:div>
    <w:div w:id="606889394">
      <w:bodyDiv w:val="1"/>
      <w:marLeft w:val="0"/>
      <w:marRight w:val="0"/>
      <w:marTop w:val="0"/>
      <w:marBottom w:val="0"/>
      <w:divBdr>
        <w:top w:val="none" w:sz="0" w:space="0" w:color="auto"/>
        <w:left w:val="none" w:sz="0" w:space="0" w:color="auto"/>
        <w:bottom w:val="none" w:sz="0" w:space="0" w:color="auto"/>
        <w:right w:val="none" w:sz="0" w:space="0" w:color="auto"/>
      </w:divBdr>
    </w:div>
    <w:div w:id="619994300">
      <w:bodyDiv w:val="1"/>
      <w:marLeft w:val="0"/>
      <w:marRight w:val="0"/>
      <w:marTop w:val="0"/>
      <w:marBottom w:val="0"/>
      <w:divBdr>
        <w:top w:val="none" w:sz="0" w:space="0" w:color="auto"/>
        <w:left w:val="none" w:sz="0" w:space="0" w:color="auto"/>
        <w:bottom w:val="none" w:sz="0" w:space="0" w:color="auto"/>
        <w:right w:val="none" w:sz="0" w:space="0" w:color="auto"/>
      </w:divBdr>
    </w:div>
    <w:div w:id="682778780">
      <w:bodyDiv w:val="1"/>
      <w:marLeft w:val="0"/>
      <w:marRight w:val="0"/>
      <w:marTop w:val="0"/>
      <w:marBottom w:val="0"/>
      <w:divBdr>
        <w:top w:val="none" w:sz="0" w:space="0" w:color="auto"/>
        <w:left w:val="none" w:sz="0" w:space="0" w:color="auto"/>
        <w:bottom w:val="none" w:sz="0" w:space="0" w:color="auto"/>
        <w:right w:val="none" w:sz="0" w:space="0" w:color="auto"/>
      </w:divBdr>
    </w:div>
    <w:div w:id="1004628181">
      <w:bodyDiv w:val="1"/>
      <w:marLeft w:val="0"/>
      <w:marRight w:val="0"/>
      <w:marTop w:val="0"/>
      <w:marBottom w:val="0"/>
      <w:divBdr>
        <w:top w:val="none" w:sz="0" w:space="0" w:color="auto"/>
        <w:left w:val="none" w:sz="0" w:space="0" w:color="auto"/>
        <w:bottom w:val="none" w:sz="0" w:space="0" w:color="auto"/>
        <w:right w:val="none" w:sz="0" w:space="0" w:color="auto"/>
      </w:divBdr>
    </w:div>
    <w:div w:id="1044792711">
      <w:bodyDiv w:val="1"/>
      <w:marLeft w:val="0"/>
      <w:marRight w:val="0"/>
      <w:marTop w:val="0"/>
      <w:marBottom w:val="0"/>
      <w:divBdr>
        <w:top w:val="none" w:sz="0" w:space="0" w:color="auto"/>
        <w:left w:val="none" w:sz="0" w:space="0" w:color="auto"/>
        <w:bottom w:val="none" w:sz="0" w:space="0" w:color="auto"/>
        <w:right w:val="none" w:sz="0" w:space="0" w:color="auto"/>
      </w:divBdr>
      <w:divsChild>
        <w:div w:id="1632513235">
          <w:marLeft w:val="547"/>
          <w:marRight w:val="0"/>
          <w:marTop w:val="0"/>
          <w:marBottom w:val="0"/>
          <w:divBdr>
            <w:top w:val="none" w:sz="0" w:space="0" w:color="auto"/>
            <w:left w:val="none" w:sz="0" w:space="0" w:color="auto"/>
            <w:bottom w:val="none" w:sz="0" w:space="0" w:color="auto"/>
            <w:right w:val="none" w:sz="0" w:space="0" w:color="auto"/>
          </w:divBdr>
        </w:div>
      </w:divsChild>
    </w:div>
    <w:div w:id="1314406595">
      <w:bodyDiv w:val="1"/>
      <w:marLeft w:val="0"/>
      <w:marRight w:val="0"/>
      <w:marTop w:val="0"/>
      <w:marBottom w:val="0"/>
      <w:divBdr>
        <w:top w:val="none" w:sz="0" w:space="0" w:color="auto"/>
        <w:left w:val="none" w:sz="0" w:space="0" w:color="auto"/>
        <w:bottom w:val="none" w:sz="0" w:space="0" w:color="auto"/>
        <w:right w:val="none" w:sz="0" w:space="0" w:color="auto"/>
      </w:divBdr>
      <w:divsChild>
        <w:div w:id="1907064569">
          <w:marLeft w:val="547"/>
          <w:marRight w:val="0"/>
          <w:marTop w:val="115"/>
          <w:marBottom w:val="0"/>
          <w:divBdr>
            <w:top w:val="none" w:sz="0" w:space="0" w:color="auto"/>
            <w:left w:val="none" w:sz="0" w:space="0" w:color="auto"/>
            <w:bottom w:val="none" w:sz="0" w:space="0" w:color="auto"/>
            <w:right w:val="none" w:sz="0" w:space="0" w:color="auto"/>
          </w:divBdr>
        </w:div>
      </w:divsChild>
    </w:div>
    <w:div w:id="1700157630">
      <w:bodyDiv w:val="1"/>
      <w:marLeft w:val="0"/>
      <w:marRight w:val="0"/>
      <w:marTop w:val="0"/>
      <w:marBottom w:val="0"/>
      <w:divBdr>
        <w:top w:val="none" w:sz="0" w:space="0" w:color="auto"/>
        <w:left w:val="none" w:sz="0" w:space="0" w:color="auto"/>
        <w:bottom w:val="none" w:sz="0" w:space="0" w:color="auto"/>
        <w:right w:val="none" w:sz="0" w:space="0" w:color="auto"/>
      </w:divBdr>
    </w:div>
    <w:div w:id="1713192874">
      <w:bodyDiv w:val="1"/>
      <w:marLeft w:val="0"/>
      <w:marRight w:val="0"/>
      <w:marTop w:val="0"/>
      <w:marBottom w:val="0"/>
      <w:divBdr>
        <w:top w:val="none" w:sz="0" w:space="0" w:color="auto"/>
        <w:left w:val="none" w:sz="0" w:space="0" w:color="auto"/>
        <w:bottom w:val="none" w:sz="0" w:space="0" w:color="auto"/>
        <w:right w:val="none" w:sz="0" w:space="0" w:color="auto"/>
      </w:divBdr>
      <w:divsChild>
        <w:div w:id="599601721">
          <w:marLeft w:val="720"/>
          <w:marRight w:val="0"/>
          <w:marTop w:val="0"/>
          <w:marBottom w:val="0"/>
          <w:divBdr>
            <w:top w:val="none" w:sz="0" w:space="0" w:color="auto"/>
            <w:left w:val="none" w:sz="0" w:space="0" w:color="auto"/>
            <w:bottom w:val="none" w:sz="0" w:space="0" w:color="auto"/>
            <w:right w:val="none" w:sz="0" w:space="0" w:color="auto"/>
          </w:divBdr>
        </w:div>
        <w:div w:id="1171994444">
          <w:marLeft w:val="720"/>
          <w:marRight w:val="0"/>
          <w:marTop w:val="0"/>
          <w:marBottom w:val="0"/>
          <w:divBdr>
            <w:top w:val="none" w:sz="0" w:space="0" w:color="auto"/>
            <w:left w:val="none" w:sz="0" w:space="0" w:color="auto"/>
            <w:bottom w:val="none" w:sz="0" w:space="0" w:color="auto"/>
            <w:right w:val="none" w:sz="0" w:space="0" w:color="auto"/>
          </w:divBdr>
        </w:div>
      </w:divsChild>
    </w:div>
    <w:div w:id="1952206425">
      <w:bodyDiv w:val="1"/>
      <w:marLeft w:val="0"/>
      <w:marRight w:val="0"/>
      <w:marTop w:val="0"/>
      <w:marBottom w:val="0"/>
      <w:divBdr>
        <w:top w:val="none" w:sz="0" w:space="0" w:color="auto"/>
        <w:left w:val="none" w:sz="0" w:space="0" w:color="auto"/>
        <w:bottom w:val="none" w:sz="0" w:space="0" w:color="auto"/>
        <w:right w:val="none" w:sz="0" w:space="0" w:color="auto"/>
      </w:divBdr>
    </w:div>
    <w:div w:id="1993872597">
      <w:bodyDiv w:val="1"/>
      <w:marLeft w:val="0"/>
      <w:marRight w:val="0"/>
      <w:marTop w:val="0"/>
      <w:marBottom w:val="0"/>
      <w:divBdr>
        <w:top w:val="none" w:sz="0" w:space="0" w:color="auto"/>
        <w:left w:val="none" w:sz="0" w:space="0" w:color="auto"/>
        <w:bottom w:val="none" w:sz="0" w:space="0" w:color="auto"/>
        <w:right w:val="none" w:sz="0" w:space="0" w:color="auto"/>
      </w:divBdr>
    </w:div>
    <w:div w:id="21240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rteredforesters.org/stu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teredforester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harteredforeste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DCF2-3D2A-42DB-8E8F-39CEC984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Institute of Chartered Foresters</Company>
  <LinksUpToDate>false</LinksUpToDate>
  <CharactersWithSpaces>43336</CharactersWithSpaces>
  <SharedDoc>false</SharedDoc>
  <HLinks>
    <vt:vector size="12" baseType="variant">
      <vt:variant>
        <vt:i4>3407923</vt:i4>
      </vt:variant>
      <vt:variant>
        <vt:i4>3</vt:i4>
      </vt:variant>
      <vt:variant>
        <vt:i4>0</vt:i4>
      </vt:variant>
      <vt:variant>
        <vt:i4>5</vt:i4>
      </vt:variant>
      <vt:variant>
        <vt:lpwstr>http://www.charteredforesters.org/</vt:lpwstr>
      </vt:variant>
      <vt:variant>
        <vt:lpwstr/>
      </vt:variant>
      <vt:variant>
        <vt:i4>5111931</vt:i4>
      </vt:variant>
      <vt:variant>
        <vt:i4>0</vt:i4>
      </vt:variant>
      <vt:variant>
        <vt:i4>0</vt:i4>
      </vt:variant>
      <vt:variant>
        <vt:i4>5</vt:i4>
      </vt:variant>
      <vt:variant>
        <vt:lpwstr>mailto:info@charteredforesters.org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dc:creator>
  <cp:lastModifiedBy>Julie Adamson</cp:lastModifiedBy>
  <cp:revision>2</cp:revision>
  <cp:lastPrinted>2015-01-27T11:25:00Z</cp:lastPrinted>
  <dcterms:created xsi:type="dcterms:W3CDTF">2015-04-15T14:55:00Z</dcterms:created>
  <dcterms:modified xsi:type="dcterms:W3CDTF">2015-04-15T14:55:00Z</dcterms:modified>
</cp:coreProperties>
</file>